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4F1EA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6805" w:hRule="atLeast"/>
        </w:trPr>
        <w:tc>
          <w:tcPr>
            <w:tcW w:type="dxa" w:w="11906"/>
            <w:shd w:val="clear" w:color="auto" w:fill="F4F1EA"/>
            <w:tcMar>
              <w:top w:w="925" w:type="dxa"/>
              <w:left w:w="1077" w:type="dxa"/>
              <w:bottom w:w="567" w:type="dxa"/>
              <w:right w:w="1077" w:type="dxa"/>
            </w:tcMar>
          </w:tcPr>
          <w:tbl>
            <w:tblPr>
              <w:tblLook w:firstColumn="1" w:firstRow="1" w:lastColumn="0" w:lastRow="0" w:noHBand="0" w:noVBand="1" w:val="04A0"/>
              <w:tblW w:w="975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804"/>
              <w:gridCol w:w="2948"/>
            </w:tblGrid>
            <w:tr>
              <w:tc>
                <w:tcPr>
                  <w:tcW w:type="dxa" w:w="6803"/>
                </w:tcPr>
                <w:p>
                  <w:pPr>
                    <w:pStyle w:val="CVName"/>
                  </w:pPr>
                  <w:r>
                    <w:rPr/>
                    <w:t>Arjun Bhat</w:t>
                  </w:r>
                </w:p>
                <w:p>
                  <w:pPr>
                    <w:pStyle w:val="CVBody"/>
                    <w:pBdr>
                      <w:bottom w:val="single" w:sz="24" w:space="0" w:color="D80612"/>
                    </w:pBdr>
                    <w:spacing w:after="0"/>
                    <w:ind w:right="5329"/>
                  </w:pPr>
                  <w:r>
                    <w:rPr>
                      <w:sz w:val="8"/>
                    </w:rPr>
                  </w:r>
                </w:p>
                <w:p>
                  <w:pPr>
                    <w:pStyle w:val="CVTitle"/>
                  </w:pPr>
                  <w:r>
                    <w:rPr/>
                    <w:t>Photographer</w:t>
                  </w:r>
                </w:p>
              </w:tc>
              <w:tc>
                <w:tcPr>
                  <w:tcW w:type="dxa" w:w="2948"/>
                </w:tcPr>
                <w:p>
                  <w:pPr>
                    <w:pStyle w:val="CVBody"/>
                    <w:spacing w:after="26"/>
                    <w:jc w:val="right"/>
                  </w:pPr>
                  <w:r>
                    <w:rPr>
                      <w:rFonts w:ascii="Roboto Mono" w:hAnsi="Roboto Mono" w:cs="Roboto Mono" w:eastAsia="Roboto Mono"/>
                      <w:color w:val="6C6862"/>
                      <w:sz w:val="16"/>
                    </w:rPr>
                    <w:t>+91 98765 43210</w:t>
                  </w:r>
                </w:p>
                <w:p>
                  <w:pPr>
                    <w:pStyle w:val="CVBody"/>
                    <w:spacing w:after="26"/>
                    <w:jc w:val="right"/>
                  </w:pPr>
                  <w:r>
                    <w:rPr>
                      <w:rFonts w:ascii="Roboto Mono" w:hAnsi="Roboto Mono" w:cs="Roboto Mono" w:eastAsia="Roboto Mono"/>
                      <w:color w:val="6C6862"/>
                      <w:sz w:val="16"/>
                    </w:rPr>
                    <w:t>arjun.bhat@email.com</w:t>
                  </w:r>
                </w:p>
                <w:p>
                  <w:pPr>
                    <w:pStyle w:val="CVBody"/>
                    <w:spacing w:after="26"/>
                    <w:jc w:val="right"/>
                  </w:pPr>
                  <w:r>
                    <w:rPr>
                      <w:rFonts w:ascii="Roboto Mono" w:hAnsi="Roboto Mono" w:cs="Roboto Mono" w:eastAsia="Roboto Mono"/>
                      <w:color w:val="6C6862"/>
                      <w:sz w:val="16"/>
                    </w:rPr>
                    <w:t>Mumbai, India</w:t>
                  </w:r>
                </w:p>
                <w:p>
                  <w:pPr>
                    <w:pStyle w:val="CVBody"/>
                    <w:spacing w:after="26"/>
                    <w:jc w:val="right"/>
                  </w:pPr>
                  <w:r>
                    <w:rPr>
                      <w:rFonts w:ascii="Roboto Mono" w:hAnsi="Roboto Mono" w:cs="Roboto Mono" w:eastAsia="Roboto Mono"/>
                      <w:color w:val="6C6862"/>
                      <w:sz w:val="16"/>
                    </w:rPr>
                    <w:t>arjunbhat.photo</w:t>
                  </w:r>
                </w:p>
              </w:tc>
            </w:tr>
          </w:tbl>
          <w:p>
            <w:pPr>
              <w:pStyle w:val="CVBody"/>
              <w:spacing w:before="261" w:after="305" w:line="317" w:lineRule="auto"/>
              <w:ind w:right="794"/>
            </w:pPr>
            <w:r>
              <w:rPr>
                <w:sz w:val="23"/>
              </w:rPr>
              <w:t>Documentary and portrait photographer working across South Asia. Ten years of editorial, NGO and brand work; I make honest pictures of real people, deliver on deadline and handle the whole job from shot list to final grade.</w:t>
            </w:r>
          </w:p>
          <w:p>
            <w:pPr>
              <w:pStyle w:val="CVHeading"/>
            </w:pPr>
            <w:r>
              <w:rPr/>
              <w:t>Experience</w:t>
            </w:r>
          </w:p>
          <w:tbl>
            <w:tblPr>
              <w:tblLook w:firstColumn="1" w:firstRow="1" w:lastColumn="0" w:lastRow="0" w:noHBand="0" w:noVBand="1" w:val="04A0"/>
              <w:tblW w:w="975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927"/>
              <w:gridCol w:w="7824"/>
            </w:tblGrid>
            <w:tr>
              <w:tc>
                <w:tcPr>
                  <w:tcW w:type="dxa" w:w="1928"/>
                  <w:tcMar>
                    <w:top w:w="0" w:type="dxa"/>
                    <w:left w:w="0" w:type="dxa"/>
                    <w:bottom w:w="431" w:type="dxa"/>
                    <w:right w:w="283" w:type="dxa"/>
                  </w:tcMar>
                </w:tcPr>
                <w:p>
                  <w:pPr>
                    <w:pStyle w:val="CVBody"/>
                    <w:spacing w:before="30"/>
                    <w:jc w:val="right"/>
                  </w:pPr>
                  <w:r>
                    <w:rPr>
                      <w:rFonts w:ascii="Roboto Mono" w:hAnsi="Roboto Mono" w:cs="Roboto Mono" w:eastAsia="Roboto Mono"/>
                      <w:b/>
                      <w:color w:val="D80612"/>
                      <w:sz w:val="16"/>
                    </w:rPr>
                    <w:t>2018 — now</w:t>
                  </w:r>
                </w:p>
              </w:tc>
              <w:tc>
                <w:tcPr>
                  <w:tcW w:type="dxa" w:w="7824"/>
                  <w:tcMar>
                    <w:top w:w="0" w:type="dxa"/>
                    <w:left w:w="340" w:type="dxa"/>
                    <w:bottom w:w="431" w:type="dxa"/>
                    <w:right w:w="0" w:type="dxa"/>
                  </w:tcMar>
                  <w:tcBorders>
                    <w:top w:val="nil"/>
                    <w:left w:val="single" w:sz="12" w:space="0" w:color="D80612"/>
                    <w:bottom w:val="nil"/>
                    <w:right w:val="nil"/>
                  </w:tcBorders>
                </w:tcPr>
                <w:p>
                  <w:pPr>
                    <w:pStyle w:val="CVBody"/>
                    <w:spacing w:after="11"/>
                    <w:ind w:left="0"/>
                  </w:pPr>
                  <w:r>
                    <w:rPr>
                      <w:color w:val="D80612"/>
                    </w:rPr>
                    <w:t xml:space="preserve">●  </w:t>
                  </w:r>
                  <w:r>
                    <w:rPr>
                      <w:b/>
                      <w:sz w:val="23"/>
                    </w:rPr>
                    <w:t>Freelance Photographer</w:t>
                  </w:r>
                </w:p>
                <w:p>
                  <w:pPr>
                    <w:pStyle w:val="CVBody"/>
                    <w:spacing w:after="54"/>
                    <w:ind w:left="261"/>
                  </w:pPr>
                  <w:r>
                    <w:rPr>
                      <w:color w:val="6C6862"/>
                    </w:rPr>
                    <w:t>Editorial, NGOs &amp; brands</w:t>
                  </w:r>
                </w:p>
                <w:p>
                  <w:pPr>
                    <w:pStyle w:val="CVBullet"/>
                    <w:ind w:left="499" w:hanging="238"/>
                  </w:pPr>
                  <w:r>
                    <w:rPr/>
                    <w:t>Shot 40+ assignments for magazines, foundations and lifestyle brands.</w:t>
                  </w:r>
                </w:p>
                <w:p>
                  <w:pPr>
                    <w:pStyle w:val="CVBullet"/>
                    <w:ind w:left="499" w:hanging="238"/>
                  </w:pPr>
                  <w:r>
                    <w:rPr/>
                    <w:t>Long-term project on coastal fishing families exhibited in three cities.</w:t>
                  </w:r>
                </w:p>
                <w:p>
                  <w:pPr>
                    <w:pStyle w:val="CVBullet"/>
                    <w:ind w:left="499" w:hanging="238"/>
                  </w:pPr>
                  <w:r>
                    <w:rPr/>
                    <w:t>Run shoots end to end: permits, crew, lighting, edit and colour.</w:t>
                  </w:r>
                </w:p>
              </w:tc>
            </w:tr>
            <w:tr>
              <w:tc>
                <w:tcPr>
                  <w:tcW w:type="dxa" w:w="1927"/>
                  <w:tcMar>
                    <w:top w:w="0" w:type="dxa"/>
                    <w:left w:w="0" w:type="dxa"/>
                    <w:bottom w:w="431" w:type="dxa"/>
                    <w:right w:w="283" w:type="dxa"/>
                  </w:tcMar>
                </w:tcPr>
                <w:p>
                  <w:pPr>
                    <w:pStyle w:val="CVBody"/>
                    <w:spacing w:before="30"/>
                    <w:jc w:val="right"/>
                  </w:pPr>
                  <w:r>
                    <w:rPr>
                      <w:rFonts w:ascii="Roboto Mono" w:hAnsi="Roboto Mono" w:cs="Roboto Mono" w:eastAsia="Roboto Mono"/>
                      <w:b/>
                      <w:color w:val="D80612"/>
                      <w:sz w:val="16"/>
                    </w:rPr>
                    <w:t>2015 — 2018</w:t>
                  </w:r>
                </w:p>
              </w:tc>
              <w:tc>
                <w:tcPr>
                  <w:tcW w:type="dxa" w:w="7824"/>
                  <w:tcMar>
                    <w:top w:w="0" w:type="dxa"/>
                    <w:left w:w="340" w:type="dxa"/>
                    <w:bottom w:w="431" w:type="dxa"/>
                    <w:right w:w="0" w:type="dxa"/>
                  </w:tcMar>
                  <w:tcBorders>
                    <w:top w:val="nil"/>
                    <w:left w:val="single" w:sz="12" w:space="0" w:color="D80612"/>
                    <w:bottom w:val="nil"/>
                    <w:right w:val="nil"/>
                  </w:tcBorders>
                </w:tcPr>
                <w:p>
                  <w:pPr>
                    <w:pStyle w:val="CVBody"/>
                    <w:spacing w:after="11"/>
                    <w:ind w:left="0"/>
                  </w:pPr>
                  <w:r>
                    <w:rPr>
                      <w:color w:val="D80612"/>
                    </w:rPr>
                    <w:t xml:space="preserve">●  </w:t>
                  </w:r>
                  <w:r>
                    <w:rPr>
                      <w:b/>
                      <w:sz w:val="23"/>
                    </w:rPr>
                    <w:t>Photo Assistant</w:t>
                  </w:r>
                </w:p>
                <w:p>
                  <w:pPr>
                    <w:pStyle w:val="CVBody"/>
                    <w:spacing w:after="54"/>
                    <w:ind w:left="261"/>
                  </w:pPr>
                  <w:r>
                    <w:rPr>
                      <w:color w:val="6C6862"/>
                    </w:rPr>
                    <w:t>Lightbox Studio, Mumbai</w:t>
                  </w:r>
                </w:p>
                <w:p>
                  <w:pPr>
                    <w:pStyle w:val="CVBullet"/>
                    <w:ind w:left="499" w:hanging="238"/>
                  </w:pPr>
                  <w:r>
                    <w:rPr/>
                    <w:t>Assisted on 300+ commercial shoots: fashion, food and corporate portraits.</w:t>
                  </w:r>
                </w:p>
                <w:p>
                  <w:pPr>
                    <w:pStyle w:val="CVBullet"/>
                    <w:ind w:left="499" w:hanging="238"/>
                  </w:pPr>
                  <w:r>
                    <w:rPr/>
                    <w:t>Managed lighting set-ups, tethering and on-set backups.</w:t>
                  </w:r>
                </w:p>
                <w:p>
                  <w:pPr>
                    <w:pStyle w:val="CVBullet"/>
                    <w:ind w:left="499" w:hanging="238"/>
                  </w:pPr>
                  <w:r>
                    <w:rPr/>
                    <w:t>Retouched campaign images for national print runs.</w:t>
                  </w:r>
                </w:p>
              </w:tc>
            </w:tr>
            <w:tr>
              <w:tc>
                <w:tcPr>
                  <w:tcW w:type="dxa" w:w="1927"/>
                  <w:tcMar>
                    <w:top w:w="0" w:type="dxa"/>
                    <w:left w:w="0" w:type="dxa"/>
                    <w:bottom w:w="431" w:type="dxa"/>
                    <w:right w:w="283" w:type="dxa"/>
                  </w:tcMar>
                </w:tcPr>
                <w:p>
                  <w:pPr>
                    <w:pStyle w:val="CVBody"/>
                    <w:spacing w:before="30"/>
                    <w:jc w:val="right"/>
                  </w:pPr>
                  <w:r>
                    <w:rPr>
                      <w:rFonts w:ascii="Roboto Mono" w:hAnsi="Roboto Mono" w:cs="Roboto Mono" w:eastAsia="Roboto Mono"/>
                      <w:b/>
                      <w:color w:val="D80612"/>
                      <w:sz w:val="16"/>
                    </w:rPr>
                    <w:t>2014 — 2015</w:t>
                  </w:r>
                </w:p>
              </w:tc>
              <w:tc>
                <w:tcPr>
                  <w:tcW w:type="dxa" w:w="7824"/>
                  <w:tcMar>
                    <w:top w:w="0" w:type="dxa"/>
                    <w:left w:w="340" w:type="dxa"/>
                    <w:bottom w:w="431" w:type="dxa"/>
                    <w:right w:w="0" w:type="dxa"/>
                  </w:tcMar>
                  <w:tcBorders>
                    <w:top w:val="nil"/>
                    <w:left w:val="single" w:sz="12" w:space="0" w:color="D80612"/>
                    <w:bottom w:val="nil"/>
                    <w:right w:val="nil"/>
                  </w:tcBorders>
                </w:tcPr>
                <w:p>
                  <w:pPr>
                    <w:pStyle w:val="CVBody"/>
                    <w:spacing w:after="11"/>
                    <w:ind w:left="0"/>
                  </w:pPr>
                  <w:r>
                    <w:rPr>
                      <w:color w:val="D80612"/>
                    </w:rPr>
                    <w:t xml:space="preserve">●  </w:t>
                  </w:r>
                  <w:r>
                    <w:rPr>
                      <w:b/>
                      <w:sz w:val="23"/>
                    </w:rPr>
                    <w:t>Photo Editor</w:t>
                  </w:r>
                </w:p>
                <w:p>
                  <w:pPr>
                    <w:pStyle w:val="CVBody"/>
                    <w:spacing w:after="54"/>
                    <w:ind w:left="261"/>
                  </w:pPr>
                  <w:r>
                    <w:rPr>
                      <w:color w:val="6C6862"/>
                    </w:rPr>
                    <w:t>College magazine, Mumbai</w:t>
                  </w:r>
                </w:p>
                <w:p>
                  <w:pPr>
                    <w:pStyle w:val="CVBullet"/>
                    <w:ind w:left="499" w:hanging="238"/>
                  </w:pPr>
                  <w:r>
                    <w:rPr/>
                    <w:t>Picked and sequenced photo essays for four issues a year.</w:t>
                  </w:r>
                </w:p>
                <w:p>
                  <w:pPr>
                    <w:pStyle w:val="CVBullet"/>
                    <w:ind w:left="499" w:hanging="238"/>
                  </w:pPr>
                  <w:r>
                    <w:rPr/>
                    <w:t>Ran beginner workshops for 50 students.</w:t>
                  </w:r>
                </w:p>
              </w:tc>
            </w:tr>
          </w:tbl>
          <w:p/>
          <w:p>
            <w:pPr>
              <w:pStyle w:val="CVBody"/>
              <w:spacing w:after="218"/>
            </w:pPr>
            <w:r>
              <w:rPr>
                <w:sz w:val="4"/>
              </w:rPr>
            </w:r>
          </w:p>
          <w:tbl>
            <w:tblPr>
              <w:tblLook w:firstColumn="1" w:firstRow="1" w:lastColumn="0" w:lastRow="0" w:noHBand="0" w:noVBand="1" w:val="04A0"/>
              <w:tblW w:w="975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4876"/>
              <w:gridCol w:w="4876"/>
            </w:tblGrid>
            <w:tr>
              <w:tc>
                <w:tcPr>
                  <w:tcW w:type="dxa" w:w="4876"/>
                  <w:shd w:val="clear" w:color="auto" w:fill="F2D5D0"/>
                  <w:tcMar>
                    <w:top w:w="431" w:type="dxa"/>
                    <w:left w:w="453" w:type="dxa"/>
                    <w:bottom w:w="370" w:type="dxa"/>
                    <w:right w:w="226" w:type="dxa"/>
                  </w:tcMar>
                </w:tcPr>
                <w:p>
                  <w:pPr>
                    <w:pStyle w:val="CVHeading"/>
                  </w:pPr>
                  <w:r>
                    <w:rPr/>
                    <w:t>Skills</w:t>
                  </w:r>
                </w:p>
                <w:p>
                  <w:pPr>
                    <w:pStyle w:val="CVBody"/>
                    <w:spacing w:after="30"/>
                  </w:pPr>
                  <w:r>
                    <w:rPr/>
                    <w:t>•  Portraits</w:t>
                  </w:r>
                </w:p>
                <w:p>
                  <w:pPr>
                    <w:pStyle w:val="CVBody"/>
                    <w:spacing w:after="30"/>
                  </w:pPr>
                  <w:r>
                    <w:rPr/>
                    <w:t>•  Lighting</w:t>
                  </w:r>
                </w:p>
                <w:p>
                  <w:pPr>
                    <w:pStyle w:val="CVBody"/>
                    <w:spacing w:after="30"/>
                  </w:pPr>
                  <w:r>
                    <w:rPr/>
                    <w:t>•  Lightroom</w:t>
                  </w:r>
                </w:p>
                <w:p>
                  <w:pPr>
                    <w:pStyle w:val="CVBody"/>
                    <w:spacing w:after="30"/>
                  </w:pPr>
                  <w:r>
                    <w:rPr/>
                    <w:t>•  Capture One</w:t>
                  </w:r>
                </w:p>
                <w:p>
                  <w:pPr>
                    <w:pStyle w:val="CVBody"/>
                    <w:spacing w:after="30"/>
                  </w:pPr>
                  <w:r>
                    <w:rPr/>
                    <w:t>•  Storytelling</w:t>
                  </w:r>
                </w:p>
                <w:p>
                  <w:pPr>
                    <w:pStyle w:val="CVBody"/>
                    <w:spacing w:after="30"/>
                  </w:pPr>
                  <w:r>
                    <w:rPr/>
                    <w:t>•  Film</w:t>
                  </w:r>
                </w:p>
                <w:p>
                  <w:pPr>
                    <w:pStyle w:val="CVBody"/>
                    <w:spacing w:after="30"/>
                  </w:pPr>
                  <w:r>
                    <w:rPr/>
                    <w:t>•  Colour grading</w:t>
                  </w:r>
                </w:p>
                <w:p>
                  <w:pPr>
                    <w:pStyle w:val="CVBody"/>
                    <w:spacing w:after="30"/>
                  </w:pPr>
                  <w:r>
                    <w:rPr/>
                    <w:t>•  Video</w:t>
                  </w:r>
                </w:p>
              </w:tc>
              <w:tc>
                <w:tcPr>
                  <w:tcW w:type="dxa" w:w="4876"/>
                  <w:shd w:val="clear" w:color="auto" w:fill="F2D5D0"/>
                  <w:tcMar>
                    <w:top w:w="431" w:type="dxa"/>
                    <w:left w:w="226" w:type="dxa"/>
                    <w:bottom w:w="370" w:type="dxa"/>
                    <w:right w:w="453" w:type="dxa"/>
                  </w:tcMar>
                </w:tcPr>
                <w:p>
                  <w:pPr>
                    <w:pStyle w:val="CVHeading"/>
                  </w:pPr>
                  <w:r>
                    <w:rPr/>
                    <w:t>Education</w:t>
                  </w:r>
                </w:p>
                <w:p>
                  <w:pPr>
                    <w:pStyle w:val="CVBody"/>
                    <w:spacing w:after="11"/>
                  </w:pPr>
                  <w:r>
                    <w:rPr>
                      <w:b/>
                      <w:sz w:val="21"/>
                    </w:rPr>
                    <w:t>BA, Mass Media</w:t>
                  </w:r>
                </w:p>
                <w:p>
                  <w:pPr>
                    <w:pStyle w:val="CVBody"/>
                    <w:spacing w:after="87"/>
                  </w:pPr>
                  <w:r>
                    <w:rPr>
                      <w:color w:val="6C6862"/>
                    </w:rPr>
                    <w:t>St. Xavier’s Arts College, Mumbai · 2012 — 2015  ·  Major: photography and visual culture</w:t>
                  </w:r>
                </w:p>
                <w:p>
                  <w:pPr>
                    <w:pStyle w:val="CVHeading"/>
                    <w:spacing w:before="131"/>
                  </w:pPr>
                  <w:r>
                    <w:rPr/>
                    <w:t>Exhibitions</w:t>
                  </w:r>
                </w:p>
                <w:p>
                  <w:pPr>
                    <w:pStyle w:val="CVBody"/>
                    <w:spacing w:after="44"/>
                  </w:pPr>
                  <w:r>
                    <w:rPr>
                      <w:b/>
                    </w:rPr>
                    <w:t>Salt &amp; Net</w:t>
                  </w:r>
                  <w:r>
                    <w:rPr>
                      <w:color w:val="6C6862"/>
                    </w:rPr>
                    <w:t xml:space="preserve"> — Group show, Kala Ghoda gallery, 2024</w:t>
                  </w:r>
                </w:p>
                <w:p>
                  <w:pPr>
                    <w:pStyle w:val="CVBody"/>
                    <w:spacing w:after="44"/>
                  </w:pPr>
                  <w:r>
                    <w:rPr>
                      <w:b/>
                    </w:rPr>
                    <w:t>Faces of the Ghats</w:t>
                  </w:r>
                  <w:r>
                    <w:rPr>
                      <w:color w:val="6C6862"/>
                    </w:rPr>
                    <w:t xml:space="preserve"> — Solo show, Pune, 2022</w:t>
                  </w:r>
                </w:p>
                <w:p>
                  <w:pPr>
                    <w:pStyle w:val="CVHeading"/>
                    <w:spacing w:before="131"/>
                  </w:pPr>
                  <w:r>
                    <w:rPr/>
                    <w:t>Languages</w:t>
                  </w:r>
                </w:p>
                <w:p>
                  <w:pPr>
                    <w:pStyle w:val="CVBody"/>
                  </w:pPr>
                  <w:r>
                    <w:rPr/>
                    <w:t>English, Hindi, Kannada, Marathi</w:t>
                  </w:r>
                </w:p>
              </w:tc>
            </w:tr>
          </w:tbl>
          <w:p/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111111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Body">
    <w:name w:val="CV Body"/>
    <w:basedOn w:val="Normal"/>
    <w:qFormat/>
    <w:pPr>
      <w:keepNext w:val="0"/>
      <w:spacing w:before="0" w:after="44" w:line="269" w:lineRule="auto"/>
    </w:pPr>
    <w:rPr>
      <w:rFonts w:ascii="Inter" w:hAnsi="Inter" w:cs="Inter" w:eastAsia="Inter"/>
      <w:color w:val="111111"/>
      <w:sz w:val="20"/>
    </w:rPr>
  </w:style>
  <w:style w:type="paragraph" w:customStyle="1" w:styleId="CVBullet">
    <w:name w:val="CV Bullet"/>
    <w:basedOn w:val="ListBullet"/>
    <w:qFormat/>
    <w:pPr>
      <w:keepNext w:val="0"/>
      <w:spacing w:before="0" w:after="35" w:line="264" w:lineRule="auto"/>
    </w:pPr>
    <w:rPr>
      <w:rFonts w:ascii="Inter" w:hAnsi="Inter" w:cs="Inter" w:eastAsia="Inter"/>
      <w:color w:val="111111"/>
      <w:sz w:val="20"/>
    </w:rPr>
  </w:style>
  <w:style w:type="paragraph" w:customStyle="1" w:styleId="CVName">
    <w:name w:val="CV Name"/>
    <w:basedOn w:val="Normal"/>
    <w:qFormat/>
    <w:pPr>
      <w:keepNext w:val="0"/>
      <w:spacing w:before="0" w:after="0"/>
      <w:outlineLvl w:val="0"/>
    </w:pPr>
    <w:rPr>
      <w:rFonts w:ascii="Playfair Display" w:hAnsi="Playfair Display" w:cs="Playfair Display" w:eastAsia="Playfair Display"/>
      <w:b w:val="0"/>
      <w:caps w:val="0"/>
      <w:color w:val="111111"/>
      <w:sz w:val="91"/>
      <w:spacing w:val="-10"/>
    </w:rPr>
  </w:style>
  <w:style w:type="paragraph" w:customStyle="1" w:styleId="CVTitle">
    <w:name w:val="CV Title"/>
    <w:basedOn w:val="Normal"/>
    <w:qFormat/>
    <w:pPr>
      <w:keepNext w:val="0"/>
      <w:spacing w:before="131" w:after="0"/>
    </w:pPr>
    <w:rPr>
      <w:rFonts w:ascii="Inter" w:hAnsi="Inter" w:cs="Inter" w:eastAsia="Inter"/>
      <w:b/>
      <w:color w:val="111111"/>
      <w:sz w:val="26"/>
    </w:rPr>
  </w:style>
  <w:style w:type="paragraph" w:customStyle="1" w:styleId="CVHeading">
    <w:name w:val="CV Heading"/>
    <w:basedOn w:val="Normal"/>
    <w:qFormat/>
    <w:pPr>
      <w:keepNext/>
      <w:spacing w:before="0" w:after="131"/>
      <w:outlineLvl w:val="1"/>
    </w:pPr>
    <w:rPr>
      <w:rFonts w:ascii="Inter" w:hAnsi="Inter" w:cs="Inter" w:eastAsia="Inter"/>
      <w:b/>
      <w:caps/>
      <w:color w:val="111111"/>
      <w:sz w:val="16"/>
      <w:spacing w:val="44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Arjun Bhat — Photographer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