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Libre Baskerville" w:hAnsi="Libre Baskerville" w:cs="Libre Baskerville" w:eastAsia="Libre Baskerville"/>
          <w:b/>
          <w:i w:val="0"/>
          <w:color w:val="C8DCD6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F2328"/>
          <w:bottom w:val="single" w:sz="6" w:space="0" w:color="1F2328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639"/>
      </w:tblGrid>
      <w:tr>
        <w:tc>
          <w:tcPr>
            <w:tcW w:type="dxa" w:w="9638"/>
          </w:tcPr>
          <w:p>
            <w:pPr>
              <w:spacing w:after="320"/>
            </w:pPr>
            <w:r>
              <w:rPr>
                <w:b/>
                <w:i w:val="0"/>
                <w:caps/>
                <w:color w:val="065F46"/>
                <w:sz w:val="20"/>
                <w:spacing w:val="60"/>
              </w:rPr>
              <w:t>Business Plan 2026–2029</w:t>
            </w:r>
          </w:p>
          <w:p>
            <w:pPr>
              <w:pStyle w:val="Title"/>
            </w:pPr>
            <w:r>
              <w:rPr>
                <w:sz w:val="96"/>
              </w:rPr>
              <w:t>GharSeva Home Services</w:t>
            </w:r>
          </w:p>
          <w:p>
            <w:r>
              <w:rPr>
                <w:b w:val="0"/>
                <w:i/>
                <w:color w:val="74777A"/>
                <w:sz w:val="30"/>
              </w:rPr>
              <w:t>Verified electricians, plumbers and carpenters at fixed prices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CITY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Ankit Srivastava and team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1.0 · Confidential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Lucknow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Executive Summary</w:t>
      </w:r>
      <w:r>
        <w:tab/>
        <w:t>2</w:t>
      </w:r>
    </w:p>
    <w:p>
      <w:pPr>
        <w:pStyle w:val="TOC1"/>
      </w:pPr>
      <w:r>
        <w:t>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Market Analysis</w:t>
      </w:r>
      <w:r>
        <w:tab/>
        <w:t>4</w:t>
      </w:r>
    </w:p>
    <w:p>
      <w:pPr>
        <w:pStyle w:val="TOC2"/>
      </w:pPr>
      <w:r>
        <w:t>Industry Overview</w:t>
      </w:r>
      <w:r>
        <w:tab/>
        <w:t>4</w:t>
      </w:r>
    </w:p>
    <w:p>
      <w:pPr>
        <w:pStyle w:val="TOC2"/>
      </w:pPr>
      <w:r>
        <w:t>Target Customers</w:t>
      </w:r>
      <w:r>
        <w:tab/>
        <w:t>4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Marketing and Sales Strategy</w:t>
      </w:r>
      <w:r>
        <w:tab/>
        <w:t>5</w:t>
      </w:r>
    </w:p>
    <w:p>
      <w:pPr>
        <w:pStyle w:val="TOC2"/>
      </w:pPr>
      <w:r>
        <w:t>Customer Acquisition Funnel (sample targets)</w:t>
      </w:r>
      <w:r>
        <w:tab/>
        <w:t>5</w:t>
      </w:r>
    </w:p>
    <w:p>
      <w:pPr>
        <w:pStyle w:val="TOC2"/>
      </w:pPr>
      <w:r>
        <w:t>Unit Economics (sample)</w:t>
      </w:r>
      <w:r>
        <w:tab/>
        <w:t>5</w:t>
      </w:r>
    </w:p>
    <w:p>
      <w:pPr>
        <w:pStyle w:val="TOC1"/>
      </w:pPr>
      <w:r>
        <w:t>Operations Plan</w:t>
      </w:r>
      <w:r>
        <w:tab/>
        <w:t>5</w:t>
      </w:r>
    </w:p>
    <w:p>
      <w:pPr>
        <w:pStyle w:val="TOC1"/>
      </w:pPr>
      <w:r>
        <w:t>Management Team</w:t>
      </w:r>
      <w:r>
        <w:tab/>
        <w:t>6</w:t>
      </w:r>
    </w:p>
    <w:p>
      <w:pPr>
        <w:pStyle w:val="TOC2"/>
      </w:pPr>
      <w:r>
        <w:t>Hiring Plan (sample)</w:t>
      </w:r>
      <w:r>
        <w:tab/>
        <w:t>6</w:t>
      </w:r>
    </w:p>
    <w:p>
      <w:pPr>
        <w:pStyle w:val="TOC1"/>
      </w:pPr>
      <w:r>
        <w:t>Financial Plan</w:t>
      </w:r>
      <w:r>
        <w:tab/>
        <w:t>6</w:t>
      </w:r>
    </w:p>
    <w:p>
      <w:pPr>
        <w:pStyle w:val="TOC2"/>
      </w:pPr>
      <w:r>
        <w:t>Key Assumptions</w:t>
      </w:r>
      <w:r>
        <w:tab/>
        <w:t>6</w:t>
      </w:r>
    </w:p>
    <w:p>
      <w:pPr>
        <w:pStyle w:val="TOC2"/>
      </w:pPr>
      <w:r>
        <w:t>Year-1 Monthly Cash Flow (sample)</w:t>
      </w:r>
      <w:r>
        <w:tab/>
        <w:t>7</w:t>
      </w:r>
    </w:p>
    <w:p>
      <w:pPr>
        <w:pStyle w:val="TOC2"/>
      </w:pPr>
      <w:r>
        <w:t>Funding Requirement</w:t>
      </w:r>
      <w:r>
        <w:tab/>
        <w:t>7</w:t>
      </w:r>
    </w:p>
    <w:p>
      <w:pPr>
        <w:pStyle w:val="TOC1"/>
      </w:pPr>
      <w:r>
        <w:t>Risks and Mitigation</w:t>
      </w:r>
      <w:r>
        <w:tab/>
        <w:t>7</w:t>
      </w:r>
    </w:p>
    <w:p>
      <w:pPr>
        <w:pStyle w:val="TOC1"/>
      </w:pPr>
      <w:r>
        <w:t>Appendix A: Customer Survey Summary (sample)</w:t>
      </w:r>
      <w:r>
        <w:tab/>
        <w:t>8</w:t>
      </w:r>
    </w:p>
    <w:p>
      <w:pPr>
        <w:pStyle w:val="TOC1"/>
      </w:pPr>
      <w:r>
        <w:t>Appendix B: Product Roadmap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Executive Summary</w:t>
      </w:r>
    </w:p>
    <w:p>
      <w:pPr>
        <w:jc w:val="both"/>
      </w:pPr>
      <w:r>
        <w:t>GharSeva connects households with verified, trained technicians for repairs and installations at transparent fixed prices, booked by app or phone and backed by a 30-day service guarantee.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The opportunity</w:t>
            </w:r>
          </w:p>
          <w:p>
            <w:pPr>
              <w:spacing w:after="0"/>
            </w:pPr>
            <w:r>
              <w:t>Finding a reliable technician in smaller cities still depends on word of mouth, and prices are unclear. Technicians, in turn, lack steady work.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1"/>
        <w:gridCol w:w="2628"/>
        <w:gridCol w:w="2628"/>
      </w:tblGrid>
      <w:tr>
        <w:trPr>
          <w:tblHeader/>
        </w:trPr>
        <w:tc>
          <w:tcPr>
            <w:tcW w:type="dxa" w:w="4381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figure (sample)</w:t>
            </w:r>
          </w:p>
        </w:tc>
        <w:tc>
          <w:tcPr>
            <w:tcW w:type="dxa" w:w="2628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628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Jobs completed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9,000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85,000</w:t>
            </w:r>
          </w:p>
        </w:tc>
      </w:tr>
      <w:tr>
        <w:tc>
          <w:tcPr>
            <w:tcW w:type="dxa" w:w="438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Active technicians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120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900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₹0.8 Cr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₹7.0 Cr</w:t>
            </w:r>
          </w:p>
        </w:tc>
      </w:tr>
      <w:tr>
        <w:tc>
          <w:tcPr>
            <w:tcW w:type="dxa" w:w="438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Cities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make home repairs simple, safe and fairly priced, while giving skilled workers steady income and respect.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Offering</w:t>
            </w:r>
          </w:p>
        </w:tc>
        <w:tc>
          <w:tcPr>
            <w:tcW w:type="dxa" w:w="498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99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(sample)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Electrical repairs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Fans, switches, wiring, inverter installation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From ₹199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Plumbing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Leak repair, tap and tank fitting</w:t>
            </w:r>
          </w:p>
        </w:tc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From ₹249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Carpentry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Furniture repair and assembly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From ₹299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Annual care plan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Two visits a year plus discounts</w:t>
            </w:r>
          </w:p>
        </w:tc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₹1,999/year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company. Technicians work as verified partners with background checks and training certification.</w:t>
      </w:r>
    </w:p>
    <w:p>
      <w:pPr>
        <w:pStyle w:val="Heading1"/>
      </w:pPr>
      <w:r>
        <w:t>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Home services are growing as nuclear families and working couples rise in tier-2 cities. Trust and price transparency are the main purchase drivers.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42"/>
        <w:gridCol w:w="5712"/>
        <w:gridCol w:w="1785"/>
      </w:tblGrid>
      <w:tr>
        <w:trPr>
          <w:tblHeader/>
        </w:trPr>
        <w:tc>
          <w:tcPr>
            <w:tcW w:type="dxa" w:w="2142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5711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78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Working families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Value time and trust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14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Senior citizens</w:t>
            </w:r>
          </w:p>
        </w:tc>
        <w:tc>
          <w:tcPr>
            <w:tcW w:type="dxa" w:w="571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Need reliable help</w:t>
            </w:r>
          </w:p>
        </w:tc>
        <w:tc>
          <w:tcPr>
            <w:tcW w:type="dxa" w:w="17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Small offices and shops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Regular maintenance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3323"/>
        <w:gridCol w:w="3656"/>
      </w:tblGrid>
      <w:tr>
        <w:trPr>
          <w:tblHeader/>
        </w:trPr>
        <w:tc>
          <w:tcPr>
            <w:tcW w:type="dxa" w:w="265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Competitor type</w:t>
            </w:r>
          </w:p>
        </w:tc>
        <w:tc>
          <w:tcPr>
            <w:tcW w:type="dxa" w:w="3323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Strength</w:t>
            </w:r>
          </w:p>
        </w:tc>
        <w:tc>
          <w:tcPr>
            <w:tcW w:type="dxa" w:w="3656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Our advantage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Local technicians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Nearby, flexible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Verified, fixed prices, guarantee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National apps</w:t>
            </w:r>
          </w:p>
        </w:tc>
        <w:tc>
          <w:tcPr>
            <w:tcW w:type="dxa" w:w="332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Brand, funding</w:t>
            </w:r>
          </w:p>
        </w:tc>
        <w:tc>
          <w:tcPr>
            <w:tcW w:type="dxa" w:w="365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Local depth, phone booking, lower commission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Hardware shops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Referrals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Scheduling, accountability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6EFEC"/>
          </w:tcPr>
          <w:p>
            <w:r>
              <w:rPr>
                <w:b/>
                <w:color w:val="065F46"/>
              </w:rPr>
              <w:t>Strengths</w:t>
            </w:r>
          </w:p>
          <w:p>
            <w:pPr>
              <w:spacing w:after="40"/>
            </w:pPr>
            <w:r>
              <w:t>• Trained technician network</w:t>
            </w:r>
          </w:p>
          <w:p>
            <w:pPr>
              <w:spacing w:after="40"/>
            </w:pPr>
            <w:r>
              <w:t>• Fixed price list</w:t>
            </w:r>
          </w:p>
        </w:tc>
        <w:tc>
          <w:tcPr>
            <w:tcW w:type="dxa" w:w="4819"/>
            <w:shd w:val="clear" w:color="auto" w:fill="C8DCD6"/>
          </w:tcPr>
          <w:p>
            <w:r>
              <w:rPr>
                <w:b/>
                <w:color w:val="065F46"/>
              </w:rPr>
              <w:t>Weaknesses</w:t>
            </w:r>
          </w:p>
          <w:p>
            <w:pPr>
              <w:spacing w:after="40"/>
            </w:pPr>
            <w:r>
              <w:t>• Limited brand</w:t>
            </w:r>
          </w:p>
          <w:p>
            <w:pPr>
              <w:spacing w:after="40"/>
            </w:pPr>
            <w:r>
              <w:t>• Single city</w:t>
            </w:r>
          </w:p>
        </w:tc>
      </w:tr>
      <w:tr>
        <w:tc>
          <w:tcPr>
            <w:tcW w:type="dxa" w:w="4819"/>
            <w:shd w:val="clear" w:color="auto" w:fill="C8DCD6"/>
          </w:tcPr>
          <w:p>
            <w:r>
              <w:rPr>
                <w:b/>
                <w:color w:val="065F46"/>
              </w:rPr>
              <w:t>Opportunities</w:t>
            </w:r>
          </w:p>
          <w:p>
            <w:pPr>
              <w:spacing w:after="40"/>
            </w:pPr>
            <w:r>
              <w:t>• Annual care plans</w:t>
            </w:r>
          </w:p>
          <w:p>
            <w:pPr>
              <w:spacing w:after="40"/>
            </w:pPr>
            <w:r>
              <w:t>• Builder tie-ups</w:t>
            </w:r>
          </w:p>
        </w:tc>
        <w:tc>
          <w:tcPr>
            <w:tcW w:type="dxa" w:w="4819"/>
            <w:shd w:val="clear" w:color="auto" w:fill="E6EFEC"/>
          </w:tcPr>
          <w:p>
            <w:r>
              <w:rPr>
                <w:b/>
                <w:color w:val="065F46"/>
              </w:rPr>
              <w:t>Threats</w:t>
            </w:r>
          </w:p>
          <w:p>
            <w:pPr>
              <w:spacing w:after="40"/>
            </w:pPr>
            <w:r>
              <w:t>• Price undercutting</w:t>
            </w:r>
          </w:p>
          <w:p>
            <w:pPr>
              <w:spacing w:after="40"/>
            </w:pPr>
            <w:r>
              <w:t>• Technician churn</w:t>
            </w:r>
          </w:p>
        </w:tc>
      </w:tr>
    </w:tbl>
    <w:p/>
    <w:p>
      <w:pPr>
        <w:pStyle w:val="Heading1"/>
      </w:pPr>
      <w:r>
        <w:t>Marketing and Sales Strategy</w:t>
      </w:r>
    </w:p>
    <w:p>
      <w:pPr>
        <w:jc w:val="both"/>
      </w:pPr>
      <w:r>
        <w:t>We will build trust through society partnerships, reviews and a phone booking line for customers who prefer to call.</w:t>
      </w:r>
    </w:p>
    <w:p>
      <w:pPr>
        <w:pStyle w:val="ListBullet"/>
      </w:pPr>
      <w:r>
        <w:t>Housing society partnerships</w:t>
      </w:r>
    </w:p>
    <w:p>
      <w:pPr>
        <w:pStyle w:val="ListBullet"/>
      </w:pPr>
      <w:r>
        <w:t>Phone and WhatsApp booking</w:t>
      </w:r>
    </w:p>
    <w:p>
      <w:pPr>
        <w:pStyle w:val="ListBullet"/>
      </w:pPr>
      <w:r>
        <w:t>Hardware shop referrals</w:t>
      </w:r>
    </w:p>
    <w:p>
      <w:pPr>
        <w:pStyle w:val="ListBullet"/>
      </w:pPr>
      <w:r>
        <w:t>Local social media and reviews</w:t>
      </w:r>
    </w:p>
    <w:p>
      <w:pPr>
        <w:pStyle w:val="Heading2"/>
      </w:pPr>
      <w:r>
        <w:t>Customer Acquisition Funnel (sample targets)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Households reached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150,000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400,000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First bookings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6,000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25,000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60,000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Annual plan members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12,000</w:t>
            </w:r>
          </w:p>
        </w:tc>
      </w:tr>
    </w:tbl>
    <w:p>
      <w:pPr>
        <w:spacing w:after="80"/>
      </w:pPr>
    </w:p>
    <w:p>
      <w:pPr>
        <w:pStyle w:val="Heading2"/>
      </w:pPr>
      <w:r>
        <w:t>Unit Economics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1994"/>
        <w:gridCol w:w="4985"/>
      </w:tblGrid>
      <w:tr>
        <w:trPr>
          <w:tblHeader/>
        </w:trPr>
        <w:tc>
          <w:tcPr>
            <w:tcW w:type="dxa" w:w="265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99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498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measure it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Average job value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₹650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Booking data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Platform share</w:t>
            </w:r>
          </w:p>
        </w:tc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20%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Commission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Repeat rate within a year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45%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Customer records</w:t>
            </w:r>
          </w:p>
        </w:tc>
      </w:tr>
    </w:tbl>
    <w:p>
      <w:pPr>
        <w:spacing w:after="80"/>
      </w:pPr>
    </w:p>
    <w:p>
      <w:pPr>
        <w:pStyle w:val="Heading1"/>
      </w:pPr>
      <w:r>
        <w:t>Operations Plan</w:t>
      </w:r>
    </w:p>
    <w:p>
      <w:pPr>
        <w:jc w:val="both"/>
      </w:pPr>
      <w:r>
        <w:t>Technicians are trained and graded; jobs are assigned by distance and rating. Every job ends with a photo, invoice and rating.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065"/>
        <w:gridCol w:w="2754"/>
      </w:tblGrid>
      <w:tr>
        <w:trPr>
          <w:tblHeader/>
        </w:trPr>
        <w:tc>
          <w:tcPr>
            <w:tcW w:type="dxa" w:w="481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75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Lucknow launch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  <w:tr>
        <w:tc>
          <w:tcPr>
            <w:tcW w:type="dxa" w:w="481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120 technicians onboarded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Q3 2026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Supply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Kanpur launch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2027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5 cities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Q1 2029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326"/>
        <w:gridCol w:w="4985"/>
      </w:tblGrid>
      <w:tr>
        <w:trPr>
          <w:tblHeader/>
        </w:trPr>
        <w:tc>
          <w:tcPr>
            <w:tcW w:type="dxa" w:w="2326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326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98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Ankit Srivastava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Built a local logistics startup</w:t>
            </w:r>
          </w:p>
        </w:tc>
      </w:tr>
      <w:tr>
        <w:tc>
          <w:tcPr>
            <w:tcW w:type="dxa" w:w="232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Ruchi Tiwari</w:t>
            </w:r>
          </w:p>
        </w:tc>
        <w:tc>
          <w:tcPr>
            <w:tcW w:type="dxa" w:w="232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Head of supply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Vocational training 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Deepak Yadav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Full-stack developer</w:t>
            </w:r>
          </w:p>
        </w:tc>
      </w:tr>
    </w:tbl>
    <w:p>
      <w:pPr>
        <w:spacing w:after="80"/>
      </w:pPr>
    </w:p>
    <w:p>
      <w:pPr>
        <w:pStyle w:val="Heading2"/>
      </w:pPr>
      <w:r>
        <w:t>Hiring Plan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 and support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Technician trainers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14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</w:t>
            </w:r>
          </w:p>
        </w:tc>
      </w:tr>
    </w:tbl>
    <w:p>
      <w:pPr>
        <w:spacing w:after="80"/>
      </w:pPr>
    </w:p>
    <w:p>
      <w:pPr>
        <w:pStyle w:val="Heading1"/>
      </w:pPr>
      <w:r>
        <w:t>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447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(₹ lakh)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2026–27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2027–28</w:t>
            </w:r>
          </w:p>
        </w:tc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2028–29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Revenue (platform share)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280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700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Direct costs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460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Operating expenses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75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Net profit / (loss)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(25)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160</w:t>
            </w:r>
          </w:p>
        </w:tc>
      </w:tr>
    </w:tbl>
    <w:p>
      <w:pPr>
        <w:spacing w:after="80"/>
      </w:pPr>
    </w:p>
    <w:p>
      <w:pPr>
        <w:pStyle w:val="Heading2"/>
      </w:pPr>
      <w:r>
        <w:t>Key Assumptions</w:t>
      </w:r>
    </w:p>
    <w:p>
      <w:pPr>
        <w:pStyle w:val="ListBullet"/>
      </w:pPr>
      <w:r>
        <w:t>Average 2.5 jobs per technician per day</w:t>
      </w:r>
    </w:p>
    <w:p>
      <w:pPr>
        <w:pStyle w:val="ListBullet"/>
      </w:pPr>
      <w:r>
        <w:t>20% platform share</w:t>
      </w:r>
    </w:p>
    <w:p>
      <w:pPr>
        <w:pStyle w:val="ListBullet"/>
      </w:pPr>
      <w:r>
        <w:t>Marketing at 12% of revenue</w:t>
      </w:r>
    </w:p>
    <w:p>
      <w:pPr>
        <w:pStyle w:val="Heading2"/>
      </w:pPr>
      <w:r>
        <w:t>Year-1 Monthly Cash Flow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2409"/>
        <w:gridCol w:w="240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Month</w:t>
            </w:r>
          </w:p>
        </w:tc>
        <w:tc>
          <w:tcPr>
            <w:tcW w:type="dxa" w:w="240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in (₹ lakh)</w:t>
            </w:r>
          </w:p>
        </w:tc>
        <w:tc>
          <w:tcPr>
            <w:tcW w:type="dxa" w:w="240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out (₹ lakh)</w:t>
            </w:r>
          </w:p>
        </w:tc>
        <w:tc>
          <w:tcPr>
            <w:tcW w:type="dxa" w:w="275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Closing balance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Apr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May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Jun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Jul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Aug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Sep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Oct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Nov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Dec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Jan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Feb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Mar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Fill in your monthly estimates; the closing balance shows how long the funding lasts.</w:t>
      </w:r>
    </w:p>
    <w:p>
      <w:pPr>
        <w:pStyle w:val="Heading2"/>
      </w:pPr>
      <w:r>
        <w:t>Funding Requirement</w:t>
      </w:r>
    </w:p>
    <w:p>
      <w:pPr>
        <w:jc w:val="both"/>
      </w:pPr>
      <w:r>
        <w:t>We are seeking ₹1.2 crore to grow the technician network, build the app and launch in two more cities.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885"/>
        <w:gridCol w:w="2754"/>
      </w:tblGrid>
      <w:tr>
        <w:trPr>
          <w:tblHeader/>
        </w:trPr>
        <w:tc>
          <w:tcPr>
            <w:tcW w:type="dxa" w:w="688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Use of funds</w:t>
            </w:r>
          </w:p>
        </w:tc>
        <w:tc>
          <w:tcPr>
            <w:tcW w:type="dxa" w:w="275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Technician training and kits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30%</w:t>
            </w:r>
          </w:p>
        </w:tc>
      </w:tr>
      <w:tr>
        <w:tc>
          <w:tcPr>
            <w:tcW w:type="dxa" w:w="688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25%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Marketing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30%</w:t>
            </w:r>
          </w:p>
        </w:tc>
      </w:tr>
      <w:tr>
        <w:tc>
          <w:tcPr>
            <w:tcW w:type="dxa" w:w="688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Working capital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15%</w:t>
            </w:r>
          </w:p>
        </w:tc>
      </w:tr>
    </w:tbl>
    <w:p>
      <w:pPr>
        <w:spacing w:after="80"/>
      </w:pPr>
    </w:p>
    <w:p>
      <w:pPr>
        <w:pStyle w:val="Heading1"/>
      </w:pPr>
      <w:r>
        <w:t>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91"/>
        <w:gridCol w:w="1661"/>
        <w:gridCol w:w="4985"/>
      </w:tblGrid>
      <w:tr>
        <w:trPr>
          <w:tblHeader/>
        </w:trPr>
        <w:tc>
          <w:tcPr>
            <w:tcW w:type="dxa" w:w="2991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498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Service quality issues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Ratings, re-training and guarantee</w:t>
            </w:r>
          </w:p>
        </w:tc>
      </w:tr>
      <w:tr>
        <w:tc>
          <w:tcPr>
            <w:tcW w:type="dxa" w:w="299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Technicians going direct</w:t>
            </w:r>
          </w:p>
        </w:tc>
        <w:tc>
          <w:tcPr>
            <w:tcW w:type="dxa" w:w="166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Steady jobs, insurance and incentives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Seasonal demand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Annual care plans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A: Customer Survey Summary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18"/>
        <w:gridCol w:w="1329"/>
        <w:gridCol w:w="1329"/>
        <w:gridCol w:w="1661"/>
      </w:tblGrid>
      <w:tr>
        <w:trPr>
          <w:tblHeader/>
        </w:trPr>
        <w:tc>
          <w:tcPr>
            <w:tcW w:type="dxa" w:w="5317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32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132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662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 sure</w:t>
            </w:r>
          </w:p>
        </w:tc>
      </w:tr>
      <w:tr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you find it hard to get a reliable technician?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Would you prefer fixed prices?</w:t>
            </w:r>
          </w:p>
        </w:tc>
        <w:tc>
          <w:tcPr>
            <w:tcW w:type="dxa" w:w="132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Would you book by phone or app?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Would you buy an annual care plan?</w:t>
            </w:r>
          </w:p>
        </w:tc>
        <w:tc>
          <w:tcPr>
            <w:tcW w:type="dxa" w:w="132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B: Product Roadmap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94"/>
        <w:gridCol w:w="7644"/>
      </w:tblGrid>
      <w:tr>
        <w:trPr>
          <w:tblHeader/>
        </w:trPr>
        <w:tc>
          <w:tcPr>
            <w:tcW w:type="dxa" w:w="199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64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Planned feature or offering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Launch three services</w:t>
            </w:r>
          </w:p>
        </w:tc>
      </w:tr>
      <w:tr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Q4 2026</w:t>
            </w:r>
          </w:p>
        </w:tc>
        <w:tc>
          <w:tcPr>
            <w:tcW w:type="dxa" w:w="764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Annual care plans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2027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Appliance repair</w:t>
            </w:r>
          </w:p>
        </w:tc>
      </w:tr>
      <w:tr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Q1 2028</w:t>
            </w:r>
          </w:p>
        </w:tc>
        <w:tc>
          <w:tcPr>
            <w:tcW w:type="dxa" w:w="764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Home painting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GharSeva Home Services · Business Plan</w:t>
    </w:r>
    <w:r>
      <w:rPr>
        <w:color w:val="74777A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065F46"/>
      </w:pBdr>
    </w:pPr>
    <w:rPr>
      <w:rFonts w:ascii="Libre Baskerville" w:hAnsi="Libre Baskerville" w:cs="Libre Baskerville" w:eastAsia="Libre Baskerville"/>
      <w:b/>
      <w:bCs/>
      <w:i w:val="0"/>
      <w:caps/>
      <w:color w:val="1F2328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065F4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ibre Baskerville" w:hAnsi="Libre Baskerville" w:cs="Libre Baskerville" w:eastAsia="Libre Baskerville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