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00" w:type="dxa"/>
          <w:left w:w="500" w:type="dxa"/>
          <w:bottom w:w="200" w:type="dxa"/>
          <w:right w:w="300" w:type="dxa"/>
        </w:tblCellMar>
      </w:tblPr>
      <w:tblGrid>
        <w:gridCol w:w="1814"/>
        <w:gridCol w:w="7824"/>
      </w:tblGrid>
      <w:tr>
        <w:trPr>
          <w:trHeight w:val="14287" w:hRule="exact"/>
        </w:trPr>
        <w:tc>
          <w:tcPr>
            <w:tcW w:type="dxa" w:w="1814"/>
            <w:shd w:val="clear" w:color="auto" w:fill="831843"/>
          </w:tcPr>
          <w:p>
            <w:r>
              <w:rPr>
                <w:b/>
                <w:i w:val="0"/>
                <w:color w:val="FFFFFF"/>
                <w:sz w:val="22"/>
              </w:rPr>
              <w:t>2026</w:t>
            </w:r>
          </w:p>
        </w:tc>
        <w:tc>
          <w:tcPr>
            <w:tcW w:type="dxa" w:w="7824"/>
            <w:vAlign w:val="center"/>
          </w:tcPr>
          <w:p>
            <w:pPr>
              <w:spacing w:after="320"/>
            </w:pPr>
            <w:r>
              <w:rPr>
                <w:b/>
                <w:i w:val="0"/>
                <w:caps/>
                <w:color w:val="831843"/>
                <w:sz w:val="20"/>
                <w:spacing w:val="40"/>
              </w:rPr>
              <w:t>Business Plan 2026–2029</w:t>
            </w:r>
          </w:p>
          <w:p>
            <w:pPr>
              <w:pStyle w:val="Title"/>
            </w:pPr>
            <w:r>
              <w:t>Pehnava Thrift</w:t>
            </w:r>
          </w:p>
          <w:p>
            <w:pPr>
              <w:spacing w:after="800"/>
            </w:pPr>
            <w:r>
              <w:rPr>
                <w:b w:val="0"/>
                <w:i w:val="0"/>
                <w:color w:val="6B7079"/>
                <w:sz w:val="26"/>
              </w:rPr>
              <w:t>Curated pre-loved fashion for young Indians</w:t>
            </w:r>
          </w:p>
          <w:p>
            <w:pPr>
              <w:spacing w:after="0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PREPARED BY</w:t>
            </w:r>
          </w:p>
          <w:p>
            <w:pPr>
              <w:spacing w:after="200"/>
            </w:pPr>
            <w:r>
              <w:rPr>
                <w:b/>
                <w:i w:val="0"/>
                <w:color w:val="111827"/>
                <w:sz w:val="22"/>
              </w:rPr>
              <w:t>Tanya Bose and team</w:t>
            </w:r>
          </w:p>
          <w:p>
            <w:pPr>
              <w:spacing w:after="0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VERSION</w:t>
            </w:r>
          </w:p>
          <w:p>
            <w:pPr>
              <w:spacing w:after="200"/>
            </w:pPr>
            <w:r>
              <w:rPr>
                <w:b/>
                <w:i w:val="0"/>
                <w:color w:val="111827"/>
                <w:sz w:val="22"/>
              </w:rPr>
              <w:t>1.0 · Confidential</w:t>
            </w:r>
          </w:p>
          <w:p>
            <w:pPr>
              <w:spacing w:after="0"/>
            </w:pPr>
            <w:r>
              <w:rPr>
                <w:b/>
                <w:i w:val="0"/>
                <w:color w:val="6B7079"/>
                <w:sz w:val="16"/>
                <w:spacing w:val="30"/>
              </w:rPr>
              <w:t>CITY</w:t>
            </w:r>
          </w:p>
          <w:p>
            <w:pPr>
              <w:spacing w:after="200"/>
            </w:pPr>
            <w:r>
              <w:rPr>
                <w:b/>
                <w:i w:val="0"/>
                <w:color w:val="111827"/>
                <w:sz w:val="22"/>
              </w:rPr>
              <w:t>Bengaluru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Executive Summary</w:t>
      </w:r>
      <w:r>
        <w:tab/>
        <w:t>2</w:t>
      </w:r>
    </w:p>
    <w:p>
      <w:pPr>
        <w:pStyle w:val="TOC1"/>
      </w:pPr>
      <w:r>
        <w:t>02  Company Overview</w:t>
      </w:r>
      <w:r>
        <w:tab/>
        <w:t>3</w:t>
      </w:r>
    </w:p>
    <w:p>
      <w:pPr>
        <w:pStyle w:val="TOC2"/>
      </w:pPr>
      <w:r>
        <w:t>Mission</w:t>
      </w:r>
      <w:r>
        <w:tab/>
        <w:t>3</w:t>
      </w:r>
    </w:p>
    <w:p>
      <w:pPr>
        <w:pStyle w:val="TOC2"/>
      </w:pPr>
      <w:r>
        <w:t>Products and Services</w:t>
      </w:r>
      <w:r>
        <w:tab/>
        <w:t>3</w:t>
      </w:r>
    </w:p>
    <w:p>
      <w:pPr>
        <w:pStyle w:val="TOC2"/>
      </w:pPr>
      <w:r>
        <w:t>Legal Structure and Location</w:t>
      </w:r>
      <w:r>
        <w:tab/>
        <w:t>3</w:t>
      </w:r>
    </w:p>
    <w:p>
      <w:pPr>
        <w:pStyle w:val="TOC1"/>
      </w:pPr>
      <w:r>
        <w:t>03  Market Analysis</w:t>
      </w:r>
      <w:r>
        <w:tab/>
        <w:t>3</w:t>
      </w:r>
    </w:p>
    <w:p>
      <w:pPr>
        <w:pStyle w:val="TOC2"/>
      </w:pPr>
      <w:r>
        <w:t>Industry Overview</w:t>
      </w:r>
      <w:r>
        <w:tab/>
        <w:t>3</w:t>
      </w:r>
    </w:p>
    <w:p>
      <w:pPr>
        <w:pStyle w:val="TOC2"/>
      </w:pPr>
      <w:r>
        <w:t>Target Customers</w:t>
      </w:r>
      <w:r>
        <w:tab/>
        <w:t>3</w:t>
      </w:r>
    </w:p>
    <w:p>
      <w:pPr>
        <w:pStyle w:val="TOC2"/>
      </w:pPr>
      <w:r>
        <w:t>Competition</w:t>
      </w:r>
      <w:r>
        <w:tab/>
        <w:t>4</w:t>
      </w:r>
    </w:p>
    <w:p>
      <w:pPr>
        <w:pStyle w:val="TOC2"/>
      </w:pPr>
      <w:r>
        <w:t>SWOT Analysis</w:t>
      </w:r>
      <w:r>
        <w:tab/>
        <w:t>4</w:t>
      </w:r>
    </w:p>
    <w:p>
      <w:pPr>
        <w:pStyle w:val="TOC1"/>
      </w:pPr>
      <w:r>
        <w:t>04  Marketing and Sales Strategy</w:t>
      </w:r>
      <w:r>
        <w:tab/>
        <w:t>4</w:t>
      </w:r>
    </w:p>
    <w:p>
      <w:pPr>
        <w:pStyle w:val="TOC2"/>
      </w:pPr>
      <w:r>
        <w:t>Customer Acquisition Funnel (sample targets)</w:t>
      </w:r>
      <w:r>
        <w:tab/>
        <w:t>4</w:t>
      </w:r>
    </w:p>
    <w:p>
      <w:pPr>
        <w:pStyle w:val="TOC2"/>
      </w:pPr>
      <w:r>
        <w:t>Unit Economics (sample)</w:t>
      </w:r>
      <w:r>
        <w:tab/>
        <w:t>4</w:t>
      </w:r>
    </w:p>
    <w:p>
      <w:pPr>
        <w:pStyle w:val="TOC1"/>
      </w:pPr>
      <w:r>
        <w:t>05  Operations Plan</w:t>
      </w:r>
      <w:r>
        <w:tab/>
        <w:t>5</w:t>
      </w:r>
    </w:p>
    <w:p>
      <w:pPr>
        <w:pStyle w:val="TOC1"/>
      </w:pPr>
      <w:r>
        <w:t>06  Management Team</w:t>
      </w:r>
      <w:r>
        <w:tab/>
        <w:t>5</w:t>
      </w:r>
    </w:p>
    <w:p>
      <w:pPr>
        <w:pStyle w:val="TOC2"/>
      </w:pPr>
      <w:r>
        <w:t>Hiring Plan (sample)</w:t>
      </w:r>
      <w:r>
        <w:tab/>
        <w:t>5</w:t>
      </w:r>
    </w:p>
    <w:p>
      <w:pPr>
        <w:pStyle w:val="TOC1"/>
      </w:pPr>
      <w:r>
        <w:t>07  Financial Plan</w:t>
      </w:r>
      <w:r>
        <w:tab/>
        <w:t>5</w:t>
      </w:r>
    </w:p>
    <w:p>
      <w:pPr>
        <w:pStyle w:val="TOC2"/>
      </w:pPr>
      <w:r>
        <w:t>Key Assumptions</w:t>
      </w:r>
      <w:r>
        <w:tab/>
        <w:t>6</w:t>
      </w:r>
    </w:p>
    <w:p>
      <w:pPr>
        <w:pStyle w:val="TOC2"/>
      </w:pPr>
      <w:r>
        <w:t>Year-1 Monthly Cash Flow (sample)</w:t>
      </w:r>
      <w:r>
        <w:tab/>
        <w:t>6</w:t>
      </w:r>
    </w:p>
    <w:p>
      <w:pPr>
        <w:pStyle w:val="TOC2"/>
      </w:pPr>
      <w:r>
        <w:t>Funding Requirement</w:t>
      </w:r>
      <w:r>
        <w:tab/>
        <w:t>6</w:t>
      </w:r>
    </w:p>
    <w:p>
      <w:pPr>
        <w:pStyle w:val="TOC1"/>
      </w:pPr>
      <w:r>
        <w:t>08  Risks and Mitigation</w:t>
      </w:r>
      <w:r>
        <w:tab/>
        <w:t>6</w:t>
      </w:r>
    </w:p>
    <w:p>
      <w:pPr>
        <w:pStyle w:val="TOC1"/>
      </w:pPr>
      <w:r>
        <w:t>09  Appendix A: Customer Survey Summary (sample)</w:t>
      </w:r>
      <w:r>
        <w:tab/>
        <w:t>7</w:t>
      </w:r>
    </w:p>
    <w:p>
      <w:pPr>
        <w:pStyle w:val="TOC1"/>
      </w:pPr>
      <w:r>
        <w:t>10  Appendix B: Product Roadmap</w:t>
      </w:r>
      <w:r>
        <w:tab/>
        <w:t>7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Executive Summary</w:t>
      </w:r>
    </w:p>
    <w:p>
      <w:pPr>
        <w:jc w:val="both"/>
      </w:pPr>
      <w:r>
        <w:t>Pehnava Thrift buys, cleans and resells good-quality pre-loved clothing online and through pop-up stores, making fashion affordable and reducing textile waste.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3E8EC"/>
            <w:tcBorders>
              <w:left w:val="single" w:sz="36" w:space="0" w:color="831843"/>
            </w:tcBorders>
          </w:tcPr>
          <w:p>
            <w:pPr>
              <w:spacing w:after="60"/>
            </w:pPr>
            <w:r>
              <w:rPr>
                <w:b/>
                <w:color w:val="831843"/>
              </w:rPr>
              <w:t>The opportunity</w:t>
            </w:r>
          </w:p>
          <w:p>
            <w:pPr>
              <w:spacing w:after="0"/>
            </w:pPr>
            <w:r>
              <w:t>Young shoppers want variety at low prices and care about sustainability, while wardrobes are full of clothes worn only a few times.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381"/>
        <w:gridCol w:w="2628"/>
        <w:gridCol w:w="2628"/>
      </w:tblGrid>
      <w:tr>
        <w:trPr>
          <w:tblHeader/>
        </w:trPr>
        <w:tc>
          <w:tcPr>
            <w:tcW w:type="dxa" w:w="4381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Key figure (sample)</w:t>
            </w:r>
          </w:p>
        </w:tc>
        <w:tc>
          <w:tcPr>
            <w:tcW w:type="dxa" w:w="2628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2628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3</w:t>
            </w:r>
          </w:p>
        </w:tc>
      </w:tr>
      <w:tr>
        <w:tc>
          <w:tcPr>
            <w:tcW w:type="dxa" w:w="43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Items sold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25,000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220,000</w:t>
            </w:r>
          </w:p>
        </w:tc>
      </w:tr>
      <w:tr>
        <w:tc>
          <w:tcPr>
            <w:tcW w:type="dxa" w:w="4381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Sellers</w:t>
            </w:r>
          </w:p>
        </w:tc>
        <w:tc>
          <w:tcPr>
            <w:tcW w:type="dxa" w:w="2628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4,000</w:t>
            </w:r>
          </w:p>
        </w:tc>
        <w:tc>
          <w:tcPr>
            <w:tcW w:type="dxa" w:w="2628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35,000</w:t>
            </w:r>
          </w:p>
        </w:tc>
      </w:tr>
      <w:tr>
        <w:tc>
          <w:tcPr>
            <w:tcW w:type="dxa" w:w="438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Revenue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₹1.0 Cr</w:t>
            </w:r>
          </w:p>
        </w:tc>
        <w:tc>
          <w:tcPr>
            <w:tcW w:type="dxa" w:w="2628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₹8.0 Cr</w:t>
            </w:r>
          </w:p>
        </w:tc>
      </w:tr>
      <w:tr>
        <w:tc>
          <w:tcPr>
            <w:tcW w:type="dxa" w:w="4381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Pop-ups per year</w:t>
            </w:r>
          </w:p>
        </w:tc>
        <w:tc>
          <w:tcPr>
            <w:tcW w:type="dxa" w:w="2628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6</w:t>
            </w:r>
          </w:p>
        </w:tc>
        <w:tc>
          <w:tcPr>
            <w:tcW w:type="dxa" w:w="2628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30</w:t>
            </w:r>
          </w:p>
        </w:tc>
      </w:tr>
    </w:tbl>
    <w:p>
      <w:pPr>
        <w:spacing w:after="80"/>
      </w:pPr>
    </w:p>
    <w:p>
      <w:pPr>
        <w:pStyle w:val="Caption"/>
      </w:pPr>
      <w:r>
        <w:t>All projections in this plan are illustrative sample figures.</w:t>
      </w:r>
    </w:p>
    <w:p>
      <w:pPr>
        <w:pStyle w:val="Heading1"/>
      </w:pPr>
      <w:r>
        <w:t>02  Company Overview</w:t>
      </w:r>
    </w:p>
    <w:p>
      <w:pPr>
        <w:pStyle w:val="Heading2"/>
      </w:pPr>
      <w:r>
        <w:t>Mission</w:t>
      </w:r>
    </w:p>
    <w:p>
      <w:pPr>
        <w:jc w:val="both"/>
      </w:pPr>
      <w:r>
        <w:t>To make second-hand the first choice for stylish, budget-conscious and planet-conscious shoppers.</w:t>
      </w:r>
    </w:p>
    <w:p>
      <w:pPr>
        <w:pStyle w:val="Heading2"/>
      </w:pPr>
      <w:r>
        <w:t>Products and Services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4985"/>
        <w:gridCol w:w="1994"/>
      </w:tblGrid>
      <w:tr>
        <w:trPr>
          <w:tblHeader/>
        </w:trPr>
        <w:tc>
          <w:tcPr>
            <w:tcW w:type="dxa" w:w="2659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Offering</w:t>
            </w:r>
          </w:p>
        </w:tc>
        <w:tc>
          <w:tcPr>
            <w:tcW w:type="dxa" w:w="498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994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Price (sample)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Curated drops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Weekly themed collections online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₹299–999</w:t>
            </w:r>
          </w:p>
        </w:tc>
      </w:tr>
      <w:tr>
        <w:tc>
          <w:tcPr>
            <w:tcW w:type="dxa" w:w="265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Sell with us</w:t>
            </w:r>
          </w:p>
        </w:tc>
        <w:tc>
          <w:tcPr>
            <w:tcW w:type="dxa" w:w="498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Pickup, cleaning and listing for sellers</w:t>
            </w:r>
          </w:p>
        </w:tc>
        <w:tc>
          <w:tcPr>
            <w:tcW w:type="dxa" w:w="199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40% payout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Pop-up stores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College and mall pop-ups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65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Styling boxes</w:t>
            </w:r>
          </w:p>
        </w:tc>
        <w:tc>
          <w:tcPr>
            <w:tcW w:type="dxa" w:w="498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Monthly box of five pieces</w:t>
            </w:r>
          </w:p>
        </w:tc>
        <w:tc>
          <w:tcPr>
            <w:tcW w:type="dxa" w:w="199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₹1,499</w:t>
            </w:r>
          </w:p>
        </w:tc>
      </w:tr>
    </w:tbl>
    <w:p>
      <w:pPr>
        <w:spacing w:after="80"/>
      </w:pPr>
    </w:p>
    <w:p>
      <w:pPr>
        <w:pStyle w:val="Heading2"/>
      </w:pPr>
      <w:r>
        <w:t>Legal Structure and Location</w:t>
      </w:r>
    </w:p>
    <w:p>
      <w:pPr>
        <w:jc w:val="both"/>
      </w:pPr>
      <w:r>
        <w:t>Registered as a private limited company with a processing warehouse for sorting, cleaning and photography.</w:t>
      </w:r>
    </w:p>
    <w:p>
      <w:pPr>
        <w:pStyle w:val="Heading1"/>
      </w:pPr>
      <w:r>
        <w:t>03  Market Analysis</w:t>
      </w:r>
    </w:p>
    <w:p>
      <w:pPr>
        <w:pStyle w:val="Heading2"/>
      </w:pPr>
      <w:r>
        <w:t>Industry Overview</w:t>
      </w:r>
    </w:p>
    <w:p>
      <w:pPr>
        <w:jc w:val="both"/>
      </w:pPr>
      <w:r>
        <w:t>Resale fashion is growing among young urban shoppers, driven by price, variety and sustainability.</w:t>
      </w:r>
    </w:p>
    <w:p>
      <w:pPr>
        <w:pStyle w:val="Heading2"/>
      </w:pPr>
      <w:r>
        <w:t>Target Customers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42"/>
        <w:gridCol w:w="5712"/>
        <w:gridCol w:w="1785"/>
      </w:tblGrid>
      <w:tr>
        <w:trPr>
          <w:tblHeader/>
        </w:trPr>
        <w:tc>
          <w:tcPr>
            <w:tcW w:type="dxa" w:w="2142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Segment</w:t>
            </w:r>
          </w:p>
        </w:tc>
        <w:tc>
          <w:tcPr>
            <w:tcW w:type="dxa" w:w="5711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78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Priority</w:t>
            </w:r>
          </w:p>
        </w:tc>
      </w:tr>
      <w:tr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College students</w:t>
            </w:r>
          </w:p>
        </w:tc>
        <w:tc>
          <w:tcPr>
            <w:tcW w:type="dxa" w:w="571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Love variety and low prices</w:t>
            </w:r>
          </w:p>
        </w:tc>
        <w:tc>
          <w:tcPr>
            <w:tcW w:type="dxa" w:w="17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</w:tr>
      <w:tr>
        <w:tc>
          <w:tcPr>
            <w:tcW w:type="dxa" w:w="214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Young professionals</w:t>
            </w:r>
          </w:p>
        </w:tc>
        <w:tc>
          <w:tcPr>
            <w:tcW w:type="dxa" w:w="5711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Want branded items for less</w:t>
            </w:r>
          </w:p>
        </w:tc>
        <w:tc>
          <w:tcPr>
            <w:tcW w:type="dxa" w:w="178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</w:tr>
      <w:tr>
        <w:tc>
          <w:tcPr>
            <w:tcW w:type="dxa" w:w="21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Sellers</w:t>
            </w:r>
          </w:p>
        </w:tc>
        <w:tc>
          <w:tcPr>
            <w:tcW w:type="dxa" w:w="571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Want to clear wardrobes</w:t>
            </w:r>
          </w:p>
        </w:tc>
        <w:tc>
          <w:tcPr>
            <w:tcW w:type="dxa" w:w="17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</w:tr>
    </w:tbl>
    <w:p>
      <w:pPr>
        <w:spacing w:after="80"/>
      </w:pPr>
    </w:p>
    <w:p>
      <w:pPr>
        <w:pStyle w:val="Heading2"/>
      </w:pPr>
      <w:r>
        <w:t>Competition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3323"/>
        <w:gridCol w:w="3656"/>
      </w:tblGrid>
      <w:tr>
        <w:trPr>
          <w:tblHeader/>
        </w:trPr>
        <w:tc>
          <w:tcPr>
            <w:tcW w:type="dxa" w:w="2659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Competitor type</w:t>
            </w:r>
          </w:p>
        </w:tc>
        <w:tc>
          <w:tcPr>
            <w:tcW w:type="dxa" w:w="3323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Strength</w:t>
            </w:r>
          </w:p>
        </w:tc>
        <w:tc>
          <w:tcPr>
            <w:tcW w:type="dxa" w:w="3656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Our advantage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Fast-fashion apps</w:t>
            </w:r>
          </w:p>
        </w:tc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Huge range</w:t>
            </w:r>
          </w:p>
        </w:tc>
        <w:tc>
          <w:tcPr>
            <w:tcW w:type="dxa" w:w="36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Lower price, unique pieces, sustainable</w:t>
            </w:r>
          </w:p>
        </w:tc>
      </w:tr>
      <w:tr>
        <w:tc>
          <w:tcPr>
            <w:tcW w:type="dxa" w:w="265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Informal resale groups</w:t>
            </w:r>
          </w:p>
        </w:tc>
        <w:tc>
          <w:tcPr>
            <w:tcW w:type="dxa" w:w="3323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Free listing</w:t>
            </w:r>
          </w:p>
        </w:tc>
        <w:tc>
          <w:tcPr>
            <w:tcW w:type="dxa" w:w="365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Quality check, cleaning, returns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Export surplus stores</w:t>
            </w:r>
          </w:p>
        </w:tc>
        <w:tc>
          <w:tcPr>
            <w:tcW w:type="dxa" w:w="33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Cheap</w:t>
            </w:r>
          </w:p>
        </w:tc>
        <w:tc>
          <w:tcPr>
            <w:tcW w:type="dxa" w:w="365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Curation and online convenience</w:t>
            </w:r>
          </w:p>
        </w:tc>
      </w:tr>
    </w:tbl>
    <w:p>
      <w:pPr>
        <w:spacing w:after="80"/>
      </w:pPr>
    </w:p>
    <w:p>
      <w:pPr>
        <w:pStyle w:val="Heading2"/>
      </w:pPr>
      <w:r>
        <w:t>SWOT Analysis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3E8EC"/>
          </w:tcPr>
          <w:p>
            <w:r>
              <w:rPr>
                <w:b/>
                <w:color w:val="831843"/>
              </w:rPr>
              <w:t>Strengths</w:t>
            </w:r>
          </w:p>
          <w:p>
            <w:pPr>
              <w:spacing w:after="40"/>
            </w:pPr>
            <w:r>
              <w:t>• Strong curation</w:t>
            </w:r>
          </w:p>
          <w:p>
            <w:pPr>
              <w:spacing w:after="40"/>
            </w:pPr>
            <w:r>
              <w:t>• Community of sellers</w:t>
            </w:r>
          </w:p>
        </w:tc>
        <w:tc>
          <w:tcPr>
            <w:tcW w:type="dxa" w:w="4819"/>
            <w:shd w:val="clear" w:color="auto" w:fill="E4CCD6"/>
          </w:tcPr>
          <w:p>
            <w:r>
              <w:rPr>
                <w:b/>
                <w:color w:val="831843"/>
              </w:rPr>
              <w:t>Weaknesses</w:t>
            </w:r>
          </w:p>
          <w:p>
            <w:pPr>
              <w:spacing w:after="40"/>
            </w:pPr>
            <w:r>
              <w:t>• Inventory variability</w:t>
            </w:r>
          </w:p>
          <w:p>
            <w:pPr>
              <w:spacing w:after="40"/>
            </w:pPr>
            <w:r>
              <w:t>• Processing costs</w:t>
            </w:r>
          </w:p>
        </w:tc>
      </w:tr>
      <w:tr>
        <w:tc>
          <w:tcPr>
            <w:tcW w:type="dxa" w:w="4819"/>
            <w:shd w:val="clear" w:color="auto" w:fill="E4CCD6"/>
          </w:tcPr>
          <w:p>
            <w:r>
              <w:rPr>
                <w:b/>
                <w:color w:val="831843"/>
              </w:rPr>
              <w:t>Opportunities</w:t>
            </w:r>
          </w:p>
          <w:p>
            <w:pPr>
              <w:spacing w:after="40"/>
            </w:pPr>
            <w:r>
              <w:t>• College pop-ups</w:t>
            </w:r>
          </w:p>
          <w:p>
            <w:pPr>
              <w:spacing w:after="40"/>
            </w:pPr>
            <w:r>
              <w:t>• Sustainability trend</w:t>
            </w:r>
          </w:p>
        </w:tc>
        <w:tc>
          <w:tcPr>
            <w:tcW w:type="dxa" w:w="4819"/>
            <w:shd w:val="clear" w:color="auto" w:fill="F3E8EC"/>
          </w:tcPr>
          <w:p>
            <w:r>
              <w:rPr>
                <w:b/>
                <w:color w:val="831843"/>
              </w:rPr>
              <w:t>Threats</w:t>
            </w:r>
          </w:p>
          <w:p>
            <w:pPr>
              <w:spacing w:after="40"/>
            </w:pPr>
            <w:r>
              <w:t>• Stigma around used clothes</w:t>
            </w:r>
          </w:p>
          <w:p>
            <w:pPr>
              <w:spacing w:after="40"/>
            </w:pPr>
            <w:r>
              <w:t>• Copy competitors</w:t>
            </w:r>
          </w:p>
        </w:tc>
      </w:tr>
    </w:tbl>
    <w:p/>
    <w:p>
      <w:pPr>
        <w:pStyle w:val="Heading1"/>
      </w:pPr>
      <w:r>
        <w:t>04  Marketing and Sales Strategy</w:t>
      </w:r>
    </w:p>
    <w:p>
      <w:pPr>
        <w:jc w:val="both"/>
      </w:pPr>
      <w:r>
        <w:t>We grow through Instagram drops, college pop-ups and seller referrals, with clear quality grades building trust.</w:t>
      </w:r>
    </w:p>
    <w:p>
      <w:pPr>
        <w:pStyle w:val="ListBullet"/>
      </w:pPr>
      <w:r>
        <w:t>Instagram and reels</w:t>
      </w:r>
    </w:p>
    <w:p>
      <w:pPr>
        <w:pStyle w:val="ListBullet"/>
      </w:pPr>
      <w:r>
        <w:t>College pop-up stores</w:t>
      </w:r>
    </w:p>
    <w:p>
      <w:pPr>
        <w:pStyle w:val="ListBullet"/>
      </w:pPr>
      <w:r>
        <w:t>Seller referral programme</w:t>
      </w:r>
    </w:p>
    <w:p>
      <w:pPr>
        <w:pStyle w:val="ListBullet"/>
      </w:pPr>
      <w:r>
        <w:t>Styling boxes</w:t>
      </w:r>
    </w:p>
    <w:p>
      <w:pPr>
        <w:pStyle w:val="Heading2"/>
      </w:pPr>
      <w:r>
        <w:t>Customer Acquisition Funnel (sample targets)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2065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206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206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2</w:t>
            </w:r>
          </w:p>
        </w:tc>
        <w:tc>
          <w:tcPr>
            <w:tcW w:type="dxa" w:w="206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3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Followers / visitors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80,000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400,000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1,000,000</w:t>
            </w:r>
          </w:p>
        </w:tc>
      </w:tr>
      <w:tr>
        <w:tc>
          <w:tcPr>
            <w:tcW w:type="dxa" w:w="344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Buyers</w:t>
            </w:r>
          </w:p>
        </w:tc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10,000</w:t>
            </w:r>
          </w:p>
        </w:tc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60,000</w:t>
            </w:r>
          </w:p>
        </w:tc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150,000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Repeat buyers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35%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40%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45%</w:t>
            </w:r>
          </w:p>
        </w:tc>
      </w:tr>
    </w:tbl>
    <w:p>
      <w:pPr>
        <w:spacing w:after="80"/>
      </w:pPr>
    </w:p>
    <w:p>
      <w:pPr>
        <w:pStyle w:val="Heading2"/>
      </w:pPr>
      <w:r>
        <w:t>Unit Economics (sample)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59"/>
        <w:gridCol w:w="1994"/>
        <w:gridCol w:w="4985"/>
      </w:tblGrid>
      <w:tr>
        <w:trPr>
          <w:tblHeader/>
        </w:trPr>
        <w:tc>
          <w:tcPr>
            <w:tcW w:type="dxa" w:w="2659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Metric</w:t>
            </w:r>
          </w:p>
        </w:tc>
        <w:tc>
          <w:tcPr>
            <w:tcW w:type="dxa" w:w="1994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Value</w:t>
            </w:r>
          </w:p>
        </w:tc>
        <w:tc>
          <w:tcPr>
            <w:tcW w:type="dxa" w:w="498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we measure it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Average order value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₹780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Store data</w:t>
            </w:r>
          </w:p>
        </w:tc>
      </w:tr>
      <w:tr>
        <w:tc>
          <w:tcPr>
            <w:tcW w:type="dxa" w:w="265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Processing cost per item</w:t>
            </w:r>
          </w:p>
        </w:tc>
        <w:tc>
          <w:tcPr>
            <w:tcW w:type="dxa" w:w="199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₹70</w:t>
            </w:r>
          </w:p>
        </w:tc>
        <w:tc>
          <w:tcPr>
            <w:tcW w:type="dxa" w:w="498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Warehouse records</w:t>
            </w:r>
          </w:p>
        </w:tc>
      </w:tr>
      <w:tr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Sell-through in 30 days</w:t>
            </w:r>
          </w:p>
        </w:tc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68%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Inventory reports</w:t>
            </w:r>
          </w:p>
        </w:tc>
      </w:tr>
    </w:tbl>
    <w:p>
      <w:pPr>
        <w:spacing w:after="80"/>
      </w:pPr>
    </w:p>
    <w:p>
      <w:pPr>
        <w:pStyle w:val="Heading1"/>
      </w:pPr>
      <w:r>
        <w:t>05  Operations Plan</w:t>
      </w:r>
    </w:p>
    <w:p>
      <w:pPr>
        <w:jc w:val="both"/>
      </w:pPr>
      <w:r>
        <w:t>Items are picked up, graded, cleaned, photographed and listed within five days. Unsold items are donated or recycled.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9"/>
        <w:gridCol w:w="2065"/>
        <w:gridCol w:w="2754"/>
      </w:tblGrid>
      <w:tr>
        <w:trPr>
          <w:tblHeader/>
        </w:trPr>
        <w:tc>
          <w:tcPr>
            <w:tcW w:type="dxa" w:w="4819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206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Target date</w:t>
            </w:r>
          </w:p>
        </w:tc>
        <w:tc>
          <w:tcPr>
            <w:tcW w:type="dxa" w:w="2754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Owner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Warehouse set up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Q2 2026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Operations</w:t>
            </w:r>
          </w:p>
        </w:tc>
      </w:tr>
      <w:tr>
        <w:tc>
          <w:tcPr>
            <w:tcW w:type="dxa" w:w="481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10,000 items sold</w:t>
            </w:r>
          </w:p>
        </w:tc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Q4 2026</w:t>
            </w:r>
          </w:p>
        </w:tc>
        <w:tc>
          <w:tcPr>
            <w:tcW w:type="dxa" w:w="275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Growth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Pop-ups in 5 cities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Q4 2027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Marketing</w:t>
            </w:r>
          </w:p>
        </w:tc>
      </w:tr>
      <w:tr>
        <w:tc>
          <w:tcPr>
            <w:tcW w:type="dxa" w:w="481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Break-even</w:t>
            </w:r>
          </w:p>
        </w:tc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Q1 2028</w:t>
            </w:r>
          </w:p>
        </w:tc>
        <w:tc>
          <w:tcPr>
            <w:tcW w:type="dxa" w:w="275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Finance</w:t>
            </w:r>
          </w:p>
        </w:tc>
      </w:tr>
    </w:tbl>
    <w:p>
      <w:pPr>
        <w:spacing w:after="80"/>
      </w:pPr>
    </w:p>
    <w:p>
      <w:pPr>
        <w:pStyle w:val="Heading1"/>
      </w:pPr>
      <w:r>
        <w:t>06  Management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26"/>
        <w:gridCol w:w="2326"/>
        <w:gridCol w:w="4985"/>
      </w:tblGrid>
      <w:tr>
        <w:trPr>
          <w:tblHeader/>
        </w:trPr>
        <w:tc>
          <w:tcPr>
            <w:tcW w:type="dxa" w:w="2326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326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498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Background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Tanya Bose</w:t>
            </w:r>
          </w:p>
        </w:tc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Founder &amp; CEO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Fashion merchandiser</w:t>
            </w:r>
          </w:p>
        </w:tc>
      </w:tr>
      <w:tr>
        <w:tc>
          <w:tcPr>
            <w:tcW w:type="dxa" w:w="232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Karthik Reddy</w:t>
            </w:r>
          </w:p>
        </w:tc>
        <w:tc>
          <w:tcPr>
            <w:tcW w:type="dxa" w:w="2326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Operations</w:t>
            </w:r>
          </w:p>
        </w:tc>
        <w:tc>
          <w:tcPr>
            <w:tcW w:type="dxa" w:w="498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E-commerce warehousing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Zoya Khan</w:t>
            </w:r>
          </w:p>
        </w:tc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Brand &amp; community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Content creator and stylist</w:t>
            </w:r>
          </w:p>
        </w:tc>
      </w:tr>
    </w:tbl>
    <w:p>
      <w:pPr>
        <w:spacing w:after="80"/>
      </w:pPr>
    </w:p>
    <w:p>
      <w:pPr>
        <w:pStyle w:val="Heading2"/>
      </w:pPr>
      <w:r>
        <w:t>Hiring Plan (sample)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2065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Function</w:t>
            </w:r>
          </w:p>
        </w:tc>
        <w:tc>
          <w:tcPr>
            <w:tcW w:type="dxa" w:w="206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1</w:t>
            </w:r>
          </w:p>
        </w:tc>
        <w:tc>
          <w:tcPr>
            <w:tcW w:type="dxa" w:w="206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2</w:t>
            </w:r>
          </w:p>
        </w:tc>
        <w:tc>
          <w:tcPr>
            <w:tcW w:type="dxa" w:w="206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Year 3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Warehouse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8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25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55</w:t>
            </w:r>
          </w:p>
        </w:tc>
      </w:tr>
      <w:tr>
        <w:tc>
          <w:tcPr>
            <w:tcW w:type="dxa" w:w="344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Marketing and content</w:t>
            </w:r>
          </w:p>
        </w:tc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8</w:t>
            </w:r>
          </w:p>
        </w:tc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14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Tech and data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10</w:t>
            </w:r>
          </w:p>
        </w:tc>
      </w:tr>
    </w:tbl>
    <w:p>
      <w:pPr>
        <w:spacing w:after="80"/>
      </w:pPr>
    </w:p>
    <w:p>
      <w:pPr>
        <w:pStyle w:val="Heading1"/>
      </w:pPr>
      <w:r>
        <w:t>07  Financial Plan</w:t>
      </w:r>
    </w:p>
    <w:p>
      <w:pPr>
        <w:jc w:val="both"/>
      </w:pPr>
      <w:r>
        <w:t>The projections below are sample figures that show the structure of a financial plan. Replace them with your own estimates and assumptions.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2065"/>
        <w:gridCol w:w="2065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83184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(₹ lakh)</w:t>
            </w:r>
          </w:p>
        </w:tc>
        <w:tc>
          <w:tcPr>
            <w:tcW w:type="dxa" w:w="2065"/>
            <w:vAlign w:val="center"/>
            <w:shd w:val="clear" w:color="auto" w:fill="831843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2026–27</w:t>
            </w:r>
          </w:p>
        </w:tc>
        <w:tc>
          <w:tcPr>
            <w:tcW w:type="dxa" w:w="2065"/>
            <w:vAlign w:val="center"/>
            <w:shd w:val="clear" w:color="auto" w:fill="831843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2027–28</w:t>
            </w:r>
          </w:p>
        </w:tc>
        <w:tc>
          <w:tcPr>
            <w:tcW w:type="dxa" w:w="2065"/>
            <w:vAlign w:val="center"/>
            <w:shd w:val="clear" w:color="auto" w:fill="831843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FY 2028–29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Revenue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100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380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800</w:t>
            </w:r>
          </w:p>
        </w:tc>
      </w:tr>
      <w:tr>
        <w:tc>
          <w:tcPr>
            <w:tcW w:type="dxa" w:w="3442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Cost of goods (seller payouts)</w:t>
            </w:r>
          </w:p>
        </w:tc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42</w:t>
            </w:r>
          </w:p>
        </w:tc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155</w:t>
            </w:r>
          </w:p>
        </w:tc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320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Gross profit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58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225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480</w:t>
            </w:r>
          </w:p>
        </w:tc>
      </w:tr>
      <w:tr>
        <w:tc>
          <w:tcPr>
            <w:tcW w:type="dxa" w:w="3442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Operating expenses</w:t>
            </w:r>
          </w:p>
        </w:tc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80</w:t>
            </w:r>
          </w:p>
        </w:tc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190</w:t>
            </w:r>
          </w:p>
        </w:tc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360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Net profit / (loss)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(22)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35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120</w:t>
            </w:r>
          </w:p>
        </w:tc>
      </w:tr>
    </w:tbl>
    <w:p>
      <w:pPr>
        <w:spacing w:after="80"/>
      </w:pPr>
    </w:p>
    <w:p>
      <w:pPr>
        <w:pStyle w:val="Heading2"/>
      </w:pPr>
      <w:r>
        <w:t>Key Assumptions</w:t>
      </w:r>
    </w:p>
    <w:p>
      <w:pPr>
        <w:pStyle w:val="ListBullet"/>
      </w:pPr>
      <w:r>
        <w:t>Average selling price ₹650</w:t>
      </w:r>
    </w:p>
    <w:p>
      <w:pPr>
        <w:pStyle w:val="ListBullet"/>
      </w:pPr>
      <w:r>
        <w:t>40% seller payout</w:t>
      </w:r>
    </w:p>
    <w:p>
      <w:pPr>
        <w:pStyle w:val="ListBullet"/>
      </w:pPr>
      <w:r>
        <w:t>Processing capacity 500 items a day by year 3</w:t>
      </w:r>
    </w:p>
    <w:p>
      <w:pPr>
        <w:pStyle w:val="Heading2"/>
      </w:pPr>
      <w:r>
        <w:t>Year-1 Monthly Cash Flow (sample)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2409"/>
        <w:gridCol w:w="2409"/>
        <w:gridCol w:w="2754"/>
      </w:tblGrid>
      <w:tr>
        <w:trPr>
          <w:tblHeader/>
        </w:trPr>
        <w:tc>
          <w:tcPr>
            <w:tcW w:type="dxa" w:w="206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Month</w:t>
            </w:r>
          </w:p>
        </w:tc>
        <w:tc>
          <w:tcPr>
            <w:tcW w:type="dxa" w:w="2409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Cash in (₹ lakh)</w:t>
            </w:r>
          </w:p>
        </w:tc>
        <w:tc>
          <w:tcPr>
            <w:tcW w:type="dxa" w:w="2409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Cash out (₹ lakh)</w:t>
            </w:r>
          </w:p>
        </w:tc>
        <w:tc>
          <w:tcPr>
            <w:tcW w:type="dxa" w:w="2754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Closing balance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Apr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May</w:t>
            </w:r>
          </w:p>
        </w:tc>
        <w:tc>
          <w:tcPr>
            <w:tcW w:type="dxa" w:w="24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Jun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Jul</w:t>
            </w:r>
          </w:p>
        </w:tc>
        <w:tc>
          <w:tcPr>
            <w:tcW w:type="dxa" w:w="24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Aug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Sep</w:t>
            </w:r>
          </w:p>
        </w:tc>
        <w:tc>
          <w:tcPr>
            <w:tcW w:type="dxa" w:w="24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Oct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Nov</w:t>
            </w:r>
          </w:p>
        </w:tc>
        <w:tc>
          <w:tcPr>
            <w:tcW w:type="dxa" w:w="24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Dec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Jan</w:t>
            </w:r>
          </w:p>
        </w:tc>
        <w:tc>
          <w:tcPr>
            <w:tcW w:type="dxa" w:w="24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Feb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Mar</w:t>
            </w:r>
          </w:p>
        </w:tc>
        <w:tc>
          <w:tcPr>
            <w:tcW w:type="dxa" w:w="24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40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275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Fill in your monthly estimates; the closing balance shows how long the funding lasts.</w:t>
      </w:r>
    </w:p>
    <w:p>
      <w:pPr>
        <w:pStyle w:val="Heading2"/>
      </w:pPr>
      <w:r>
        <w:t>Funding Requirement</w:t>
      </w:r>
    </w:p>
    <w:p>
      <w:pPr>
        <w:jc w:val="both"/>
      </w:pPr>
      <w:r>
        <w:t>We are seeking ₹1.5 crore to scale the warehouse, build the app and run pop-ups in five cities.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885"/>
        <w:gridCol w:w="2754"/>
      </w:tblGrid>
      <w:tr>
        <w:trPr>
          <w:tblHeader/>
        </w:trPr>
        <w:tc>
          <w:tcPr>
            <w:tcW w:type="dxa" w:w="6884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Use of funds</w:t>
            </w:r>
          </w:p>
        </w:tc>
        <w:tc>
          <w:tcPr>
            <w:tcW w:type="dxa" w:w="2754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Share</w:t>
            </w:r>
          </w:p>
        </w:tc>
      </w:tr>
      <w:tr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Warehouse and processing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35%</w:t>
            </w:r>
          </w:p>
        </w:tc>
      </w:tr>
      <w:tr>
        <w:tc>
          <w:tcPr>
            <w:tcW w:type="dxa" w:w="688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Technology</w:t>
            </w:r>
          </w:p>
        </w:tc>
        <w:tc>
          <w:tcPr>
            <w:tcW w:type="dxa" w:w="275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20%</w:t>
            </w:r>
          </w:p>
        </w:tc>
      </w:tr>
      <w:tr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Marketing and pop-ups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30%</w:t>
            </w:r>
          </w:p>
        </w:tc>
      </w:tr>
      <w:tr>
        <w:tc>
          <w:tcPr>
            <w:tcW w:type="dxa" w:w="688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Working capital</w:t>
            </w:r>
          </w:p>
        </w:tc>
        <w:tc>
          <w:tcPr>
            <w:tcW w:type="dxa" w:w="275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15%</w:t>
            </w:r>
          </w:p>
        </w:tc>
      </w:tr>
    </w:tbl>
    <w:p>
      <w:pPr>
        <w:spacing w:after="80"/>
      </w:pPr>
    </w:p>
    <w:p>
      <w:pPr>
        <w:pStyle w:val="Heading1"/>
      </w:pPr>
      <w:r>
        <w:t>08 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991"/>
        <w:gridCol w:w="1661"/>
        <w:gridCol w:w="4985"/>
      </w:tblGrid>
      <w:tr>
        <w:trPr>
          <w:tblHeader/>
        </w:trPr>
        <w:tc>
          <w:tcPr>
            <w:tcW w:type="dxa" w:w="2991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1662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Impact</w:t>
            </w:r>
          </w:p>
        </w:tc>
        <w:tc>
          <w:tcPr>
            <w:tcW w:type="dxa" w:w="498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Mitigation</w:t>
            </w:r>
          </w:p>
        </w:tc>
      </w:tr>
      <w:tr>
        <w:tc>
          <w:tcPr>
            <w:tcW w:type="dxa" w:w="299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Inconsistent supply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Seller incentives and bulk sourcing</w:t>
            </w:r>
          </w:p>
        </w:tc>
      </w:tr>
      <w:tr>
        <w:tc>
          <w:tcPr>
            <w:tcW w:type="dxa" w:w="2991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Quality complaints</w:t>
            </w:r>
          </w:p>
        </w:tc>
        <w:tc>
          <w:tcPr>
            <w:tcW w:type="dxa" w:w="166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High</w:t>
            </w:r>
          </w:p>
        </w:tc>
        <w:tc>
          <w:tcPr>
            <w:tcW w:type="dxa" w:w="498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Grading standards and easy returns</w:t>
            </w:r>
          </w:p>
        </w:tc>
      </w:tr>
      <w:tr>
        <w:tc>
          <w:tcPr>
            <w:tcW w:type="dxa" w:w="2991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Low margins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Medium</w:t>
            </w:r>
          </w:p>
        </w:tc>
        <w:tc>
          <w:tcPr>
            <w:tcW w:type="dxa" w:w="498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Styling boxes and premium drops</w:t>
            </w:r>
          </w:p>
        </w:tc>
      </w:tr>
    </w:tbl>
    <w:p>
      <w:pPr>
        <w:spacing w:after="80"/>
      </w:pPr>
    </w:p>
    <w:p>
      <w:pPr>
        <w:pStyle w:val="Heading1"/>
      </w:pPr>
      <w:r>
        <w:t>09  Appendix A: Customer Survey Summary (sample)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318"/>
        <w:gridCol w:w="1329"/>
        <w:gridCol w:w="1329"/>
        <w:gridCol w:w="1661"/>
      </w:tblGrid>
      <w:tr>
        <w:trPr>
          <w:tblHeader/>
        </w:trPr>
        <w:tc>
          <w:tcPr>
            <w:tcW w:type="dxa" w:w="5317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329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Yes</w:t>
            </w:r>
          </w:p>
        </w:tc>
        <w:tc>
          <w:tcPr>
            <w:tcW w:type="dxa" w:w="1329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</w:t>
            </w:r>
          </w:p>
        </w:tc>
        <w:tc>
          <w:tcPr>
            <w:tcW w:type="dxa" w:w="1662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Not sure</w:t>
            </w:r>
          </w:p>
        </w:tc>
      </w:tr>
      <w:tr>
        <w:tc>
          <w:tcPr>
            <w:tcW w:type="dxa" w:w="53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Have you bought second-hand clothes?</w:t>
            </w:r>
          </w:p>
        </w:tc>
        <w:tc>
          <w:tcPr>
            <w:tcW w:type="dxa" w:w="13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3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317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Would you sell clothes you no longer wear?</w:t>
            </w:r>
          </w:p>
        </w:tc>
        <w:tc>
          <w:tcPr>
            <w:tcW w:type="dxa" w:w="132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32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66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31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Do quality grades make you trust resale?</w:t>
            </w:r>
          </w:p>
        </w:tc>
        <w:tc>
          <w:tcPr>
            <w:tcW w:type="dxa" w:w="13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32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66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5317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Would you try a styling box?</w:t>
            </w:r>
          </w:p>
        </w:tc>
        <w:tc>
          <w:tcPr>
            <w:tcW w:type="dxa" w:w="132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329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  <w:tc>
          <w:tcPr>
            <w:tcW w:type="dxa" w:w="166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—</w:t>
            </w:r>
          </w:p>
        </w:tc>
      </w:tr>
    </w:tbl>
    <w:p>
      <w:pPr>
        <w:spacing w:after="80"/>
      </w:pPr>
    </w:p>
    <w:p>
      <w:pPr>
        <w:pStyle w:val="Heading1"/>
      </w:pPr>
      <w:r>
        <w:t>10  Appendix B: Product Roadmap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94"/>
        <w:gridCol w:w="7644"/>
      </w:tblGrid>
      <w:tr>
        <w:trPr>
          <w:tblHeader/>
        </w:trPr>
        <w:tc>
          <w:tcPr>
            <w:tcW w:type="dxa" w:w="1994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Quarter</w:t>
            </w:r>
          </w:p>
        </w:tc>
        <w:tc>
          <w:tcPr>
            <w:tcW w:type="dxa" w:w="7644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Planned feature or offering</w:t>
            </w:r>
          </w:p>
        </w:tc>
      </w:tr>
      <w:tr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Q2 2026</w:t>
            </w:r>
          </w:p>
        </w:tc>
        <w:tc>
          <w:tcPr>
            <w:tcW w:type="dxa" w:w="764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Online drops</w:t>
            </w:r>
          </w:p>
        </w:tc>
      </w:tr>
      <w:tr>
        <w:tc>
          <w:tcPr>
            <w:tcW w:type="dxa" w:w="199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Q3 2026</w:t>
            </w:r>
          </w:p>
        </w:tc>
        <w:tc>
          <w:tcPr>
            <w:tcW w:type="dxa" w:w="764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Sell-with-us pickups</w:t>
            </w:r>
          </w:p>
        </w:tc>
      </w:tr>
      <w:tr>
        <w:tc>
          <w:tcPr>
            <w:tcW w:type="dxa" w:w="199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Q1 2027</w:t>
            </w:r>
          </w:p>
        </w:tc>
        <w:tc>
          <w:tcPr>
            <w:tcW w:type="dxa" w:w="764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Styling boxes</w:t>
            </w:r>
          </w:p>
        </w:tc>
      </w:tr>
      <w:tr>
        <w:tc>
          <w:tcPr>
            <w:tcW w:type="dxa" w:w="199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Q3 2027</w:t>
            </w:r>
          </w:p>
        </w:tc>
        <w:tc>
          <w:tcPr>
            <w:tcW w:type="dxa" w:w="7644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19"/>
              </w:rPr>
              <w:t>Kids’ wear category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079"/>
        <w:sz w:val="18"/>
      </w:rPr>
      <w:t xml:space="preserve">Page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  <w:r>
      <w:rPr>
        <w:color w:val="6B7079"/>
        <w:sz w:val="18"/>
      </w:rPr>
      <w:t xml:space="preserve"> of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NUMPAGES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BCCCF"/>
      </w:pBdr>
    </w:pPr>
    <w:r/>
    <w:r>
      <w:rPr>
        <w:caps/>
        <w:color w:val="6B7079"/>
        <w:sz w:val="17"/>
      </w:rPr>
      <w:t>Pehnava Thrift · Business Plan</w:t>
    </w:r>
    <w:r>
      <w:rPr>
        <w:color w:val="6B7079"/>
        <w:sz w:val="17"/>
      </w:rPr>
      <w:tab/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Roboto" w:hAnsi="Roboto" w:cs="Roboto" w:eastAsia="Roboto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831843"/>
      </w:pBdr>
    </w:pPr>
    <w:rPr>
      <w:rFonts w:ascii="Roboto" w:hAnsi="Roboto" w:cs="Roboto" w:eastAsia="Roboto"/>
      <w:b/>
      <w:bCs/>
      <w:i w:val="0"/>
      <w:color w:val="11182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oboto" w:hAnsi="Roboto" w:cs="Roboto" w:eastAsia="Roboto"/>
      <w:b/>
      <w:bCs/>
      <w:i w:val="0"/>
      <w:color w:val="83184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oboto" w:hAnsi="Roboto" w:cs="Roboto" w:eastAsia="Roboto"/>
      <w:b/>
      <w:bCs/>
      <w:i w:val="0"/>
      <w:color w:val="11182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oboto" w:hAnsi="Roboto" w:cs="Roboto" w:eastAsia="Roboto"/>
      <w:b/>
      <w:color w:val="111827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Roboto" w:hAnsi="Roboto" w:cs="Roboto" w:eastAsia="Roboto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oboto" w:hAnsi="Roboto" w:cs="Roboto" w:eastAsia="Roboto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Roboto" w:hAnsi="Roboto" w:cs="Roboto" w:eastAsia="Roboto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Roboto" w:hAnsi="Roboto" w:cs="Roboto" w:eastAsia="Roboto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Roboto" w:hAnsi="Roboto" w:cs="Roboto" w:eastAsia="Roboto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