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4338CA"/>
          <w:sz w:val="20"/>
          <w:spacing w:val="40"/>
        </w:rPr>
        <w:t>Case Study · Supply Chain</w:t>
      </w:r>
    </w:p>
    <w:p>
      <w:pPr>
        <w:pStyle w:val="Title"/>
        <w:pBdr>
          <w:bottom w:val="single" w:sz="24" w:space="14" w:color="4338CA"/>
        </w:pBdr>
        <w:spacing w:after="480"/>
      </w:pPr>
      <w:r>
        <w:rPr>
          <w:sz w:val="84"/>
        </w:rPr>
        <w:t>Automating a Mid-Sized Warehouse Without Losing Flexibility</w:t>
      </w:r>
    </w:p>
    <w:p>
      <w:r>
        <w:rPr>
          <w:b w:val="0"/>
          <w:i w:val="0"/>
          <w:color w:val="72706F"/>
          <w:sz w:val="28"/>
        </w:rPr>
        <w:t>A phased move from paper picking to barcode scanning and zone picking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ORGANISATION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SECTOR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PREPARED BY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SwiftRoute Logistics (fictional)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Logistics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At a Glance</w:t>
      </w:r>
      <w:r>
        <w:tab/>
        <w:t>2</w:t>
      </w:r>
    </w:p>
    <w:p>
      <w:pPr>
        <w:pStyle w:val="TOC1"/>
      </w:pPr>
      <w:r>
        <w:t>2. Background</w:t>
      </w:r>
      <w:r>
        <w:tab/>
        <w:t>3</w:t>
      </w:r>
    </w:p>
    <w:p>
      <w:pPr>
        <w:pStyle w:val="TOC1"/>
      </w:pPr>
      <w:r>
        <w:t>3. The Challenge</w:t>
      </w:r>
      <w:r>
        <w:tab/>
        <w:t>3</w:t>
      </w:r>
    </w:p>
    <w:p>
      <w:pPr>
        <w:pStyle w:val="TOC1"/>
      </w:pPr>
      <w:r>
        <w:t>4. Objectives</w:t>
      </w:r>
      <w:r>
        <w:tab/>
        <w:t>3</w:t>
      </w:r>
    </w:p>
    <w:p>
      <w:pPr>
        <w:pStyle w:val="TOC1"/>
      </w:pPr>
      <w:r>
        <w:t>5. Approach</w:t>
      </w:r>
      <w:r>
        <w:tab/>
        <w:t>3</w:t>
      </w:r>
    </w:p>
    <w:p>
      <w:pPr>
        <w:pStyle w:val="TOC2"/>
      </w:pPr>
      <w:r>
        <w:t>Phase 1: Location discipline</w:t>
      </w:r>
      <w:r>
        <w:tab/>
        <w:t>3</w:t>
      </w:r>
    </w:p>
    <w:p>
      <w:pPr>
        <w:pStyle w:val="TOC2"/>
      </w:pPr>
      <w:r>
        <w:t>Phase 2: Scanning</w:t>
      </w:r>
      <w:r>
        <w:tab/>
        <w:t>4</w:t>
      </w:r>
    </w:p>
    <w:p>
      <w:pPr>
        <w:pStyle w:val="TOC2"/>
      </w:pPr>
      <w:r>
        <w:t>Phase 3: System integration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6. Results</w:t>
      </w:r>
      <w:r>
        <w:tab/>
        <w:t>4</w:t>
      </w:r>
    </w:p>
    <w:p>
      <w:pPr>
        <w:pStyle w:val="TOC1"/>
      </w:pPr>
      <w:r>
        <w:t>7. Lessons Learned</w:t>
      </w:r>
      <w:r>
        <w:tab/>
        <w:t>5</w:t>
      </w:r>
    </w:p>
    <w:p>
      <w:pPr>
        <w:pStyle w:val="TOC1"/>
      </w:pPr>
      <w:r>
        <w:t>8. Analysis</w:t>
      </w:r>
      <w:r>
        <w:tab/>
        <w:t>5</w:t>
      </w:r>
    </w:p>
    <w:p>
      <w:pPr>
        <w:pStyle w:val="TOC1"/>
      </w:pPr>
      <w:r>
        <w:t>9. Discussion Questions</w:t>
      </w:r>
      <w:r>
        <w:tab/>
        <w:t>5</w:t>
      </w:r>
    </w:p>
    <w:p>
      <w:pPr>
        <w:pStyle w:val="TOC1"/>
      </w:pPr>
      <w:r>
        <w:t>10. Teaching Note</w:t>
      </w:r>
      <w:r>
        <w:tab/>
        <w:t>5</w:t>
      </w:r>
    </w:p>
    <w:p>
      <w:pPr>
        <w:pStyle w:val="TOC1"/>
      </w:pPr>
      <w:r>
        <w:t>11. Appendix: Additional Exhibits</w:t>
      </w:r>
      <w:r>
        <w:tab/>
        <w:t>6</w:t>
      </w:r>
    </w:p>
    <w:p>
      <w:pPr>
        <w:pStyle w:val="TOC1"/>
      </w:pPr>
      <w:r>
        <w:t>12.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SwiftRoute Logistics (fictional)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Logistics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Gurugram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Picking errors and slow dispatch during peaks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Barcode scanning, zone picking and a warehouse management system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8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D6D3F3"/>
          </w:tcPr>
          <w:p>
            <w:pPr>
              <w:spacing w:after="40"/>
            </w:pPr>
            <w:r>
              <w:rPr>
                <w:rFonts w:ascii="Roboto" w:hAnsi="Roboto" w:cs="Roboto" w:eastAsia="Roboto"/>
                <w:b/>
                <w:color w:val="4338CA"/>
                <w:sz w:val="40"/>
              </w:rPr>
              <w:t>99.6%</w:t>
            </w:r>
          </w:p>
          <w:p>
            <w:pPr>
              <w:spacing w:after="0"/>
            </w:pPr>
            <w:r>
              <w:rPr>
                <w:sz w:val="18"/>
              </w:rPr>
              <w:t>Picking accuracy (sample)</w:t>
            </w:r>
          </w:p>
        </w:tc>
        <w:tc>
          <w:tcPr>
            <w:tcW w:type="dxa" w:w="3009"/>
            <w:shd w:val="clear" w:color="auto" w:fill="D6D3F3"/>
          </w:tcPr>
          <w:p>
            <w:pPr>
              <w:spacing w:after="40"/>
            </w:pPr>
            <w:r>
              <w:rPr>
                <w:rFonts w:ascii="Roboto" w:hAnsi="Roboto" w:cs="Roboto" w:eastAsia="Roboto"/>
                <w:b/>
                <w:color w:val="4338CA"/>
                <w:sz w:val="40"/>
              </w:rPr>
              <w:t>+35%</w:t>
            </w:r>
          </w:p>
          <w:p>
            <w:pPr>
              <w:spacing w:after="0"/>
            </w:pPr>
            <w:r>
              <w:rPr>
                <w:sz w:val="18"/>
              </w:rPr>
              <w:t>Orders per shift</w:t>
            </w:r>
          </w:p>
        </w:tc>
        <w:tc>
          <w:tcPr>
            <w:tcW w:type="dxa" w:w="3009"/>
            <w:shd w:val="clear" w:color="auto" w:fill="D6D3F3"/>
          </w:tcPr>
          <w:p>
            <w:pPr>
              <w:spacing w:after="40"/>
            </w:pPr>
            <w:r>
              <w:rPr>
                <w:rFonts w:ascii="Roboto" w:hAnsi="Roboto" w:cs="Roboto" w:eastAsia="Roboto"/>
                <w:b/>
                <w:color w:val="4338CA"/>
                <w:sz w:val="40"/>
              </w:rPr>
              <w:t>8 mo</w:t>
            </w:r>
          </w:p>
          <w:p>
            <w:pPr>
              <w:spacing w:after="0"/>
            </w:pPr>
            <w:r>
              <w:rPr>
                <w:sz w:val="18"/>
              </w:rPr>
              <w:t>Roll-out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2. Background</w:t>
      </w:r>
    </w:p>
    <w:p>
      <w:pPr>
        <w:jc w:val="both"/>
      </w:pPr>
      <w:r>
        <w:t>SwiftRoute operates a 1,20,000 sq ft fulfilment centre serving several e-commerce clients. Picking was done from printed lists, and stock locations were tracked in spreadsheets.</w:t>
      </w:r>
    </w:p>
    <w:p>
      <w:pPr>
        <w:jc w:val="both"/>
      </w:pPr>
      <w:r>
        <w:t>During festive peaks, errors and delays increased sharply, leading to penalties from clients.</w:t>
      </w:r>
    </w:p>
    <w:p>
      <w:pPr>
        <w:pStyle w:val="Heading1"/>
      </w:pPr>
      <w:r>
        <w:t>3. The Challenge</w:t>
      </w:r>
    </w:p>
    <w:p>
      <w:pPr>
        <w:jc w:val="both"/>
      </w:pPr>
      <w:r>
        <w:t>The company needed higher accuracy and throughput, but full robotic automation was too expensive and inflexible for its changing client mix.</w:t>
      </w:r>
    </w:p>
    <w:p>
      <w:pPr>
        <w:pStyle w:val="ListBullet"/>
      </w:pPr>
      <w:r>
        <w:t>Picking errors during peaks</w:t>
      </w:r>
    </w:p>
    <w:p>
      <w:pPr>
        <w:pStyle w:val="ListBullet"/>
      </w:pPr>
      <w:r>
        <w:t>Time lost searching for stock</w:t>
      </w:r>
    </w:p>
    <w:p>
      <w:pPr>
        <w:pStyle w:val="ListBullet"/>
      </w:pPr>
      <w:r>
        <w:t>Paper lists prone to mistakes</w:t>
      </w:r>
    </w:p>
    <w:p>
      <w:pPr>
        <w:pStyle w:val="ListBullet"/>
      </w:pPr>
      <w:r>
        <w:t>Limited real-time visibility for clients</w:t>
      </w:r>
    </w:p>
    <w:p>
      <w:pPr>
        <w:pStyle w:val="Quote"/>
      </w:pPr>
      <w:r>
        <w:t>We did not need robots; we needed every picker to know exactly where to go.</w:t>
      </w:r>
    </w:p>
    <w:p>
      <w:pPr>
        <w:spacing w:after="160"/>
        <w:jc w:val="right"/>
      </w:pPr>
      <w:r>
        <w:rPr>
          <w:i/>
          <w:color w:val="72706F"/>
        </w:rPr>
        <w:t>— Head of Operations (fictional)</w:t>
      </w:r>
    </w:p>
    <w:p>
      <w:pPr>
        <w:pStyle w:val="Heading1"/>
      </w:pPr>
      <w:r>
        <w:t>4. Objectives</w:t>
      </w:r>
    </w:p>
    <w:p>
      <w:pPr>
        <w:pStyle w:val="ListNumber"/>
      </w:pPr>
      <w:r>
        <w:t>Raise picking accuracy above 99.5%.</w:t>
      </w:r>
    </w:p>
    <w:p>
      <w:pPr>
        <w:pStyle w:val="ListNumber"/>
      </w:pPr>
      <w:r>
        <w:t>Increase orders processed per shift.</w:t>
      </w:r>
    </w:p>
    <w:p>
      <w:pPr>
        <w:pStyle w:val="ListNumber"/>
      </w:pPr>
      <w:r>
        <w:t>Give clients real-time inventory visibility.</w:t>
      </w:r>
    </w:p>
    <w:p>
      <w:pPr>
        <w:pStyle w:val="Heading1"/>
      </w:pPr>
      <w:r>
        <w:t>5. Approach</w:t>
      </w:r>
    </w:p>
    <w:p>
      <w:pPr>
        <w:jc w:val="both"/>
      </w:pPr>
      <w:r>
        <w:t>The project was delivered in phases so that operations never stopped.</w:t>
      </w:r>
    </w:p>
    <w:p>
      <w:pPr>
        <w:pStyle w:val="Heading2"/>
      </w:pPr>
      <w:r>
        <w:t>Phase 1: Location discipline</w:t>
      </w:r>
    </w:p>
    <w:p>
      <w:pPr>
        <w:jc w:val="both"/>
      </w:pPr>
      <w:r>
        <w:t>Every bin was labelled with a barcode and stock was re-slotted by sales velocity.</w:t>
      </w:r>
    </w:p>
    <w:p>
      <w:pPr>
        <w:pStyle w:val="ListBullet"/>
      </w:pPr>
      <w:r>
        <w:t>Bin labelling</w:t>
      </w:r>
    </w:p>
    <w:p>
      <w:pPr>
        <w:pStyle w:val="ListBullet"/>
      </w:pPr>
      <w:r>
        <w:t>ABC re-slotting</w:t>
      </w:r>
    </w:p>
    <w:p>
      <w:pPr>
        <w:pStyle w:val="ListBullet"/>
      </w:pPr>
      <w:r>
        <w:t>Cycle counts</w:t>
      </w:r>
    </w:p>
    <w:p>
      <w:pPr>
        <w:pStyle w:val="Heading2"/>
      </w:pPr>
      <w:r>
        <w:t>Phase 2: Scanning</w:t>
      </w:r>
    </w:p>
    <w:p>
      <w:pPr>
        <w:jc w:val="both"/>
      </w:pPr>
      <w:r>
        <w:t>Handheld scanners guided pickers and confirmed each item.</w:t>
      </w:r>
    </w:p>
    <w:p>
      <w:pPr>
        <w:pStyle w:val="ListBullet"/>
      </w:pPr>
      <w:r>
        <w:t>Scanner roll-out</w:t>
      </w:r>
    </w:p>
    <w:p>
      <w:pPr>
        <w:pStyle w:val="ListBullet"/>
      </w:pPr>
      <w:r>
        <w:t>Training</w:t>
      </w:r>
    </w:p>
    <w:p>
      <w:pPr>
        <w:pStyle w:val="ListBullet"/>
      </w:pPr>
      <w:r>
        <w:t>Exception handling</w:t>
      </w:r>
    </w:p>
    <w:p>
      <w:pPr>
        <w:pStyle w:val="Heading2"/>
      </w:pPr>
      <w:r>
        <w:t>Phase 3: System integration</w:t>
      </w:r>
    </w:p>
    <w:p>
      <w:pPr>
        <w:jc w:val="both"/>
      </w:pPr>
      <w:r>
        <w:t>A warehouse management system connected to client order platforms and provided dashboards.</w:t>
      </w:r>
    </w:p>
    <w:p>
      <w:pPr>
        <w:pStyle w:val="ListBullet"/>
      </w:pPr>
      <w:r>
        <w:t>WMS configuration</w:t>
      </w:r>
    </w:p>
    <w:p>
      <w:pPr>
        <w:pStyle w:val="ListBullet"/>
      </w:pPr>
      <w:r>
        <w:t>Client integrations</w:t>
      </w:r>
    </w:p>
    <w:p>
      <w:pPr>
        <w:pStyle w:val="ListBullet"/>
      </w:pPr>
      <w:r>
        <w:t>Dashboards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1–2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Labelling and re-slotting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Night shifts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Month 3–4</w:t>
            </w:r>
          </w:p>
        </w:tc>
        <w:tc>
          <w:tcPr>
            <w:tcW w:type="dxa" w:w="322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Scanner pilot</w:t>
            </w:r>
          </w:p>
        </w:tc>
        <w:tc>
          <w:tcPr>
            <w:tcW w:type="dxa" w:w="38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One client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5–7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WMS roll-out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All clients</w:t>
            </w:r>
          </w:p>
        </w:tc>
      </w:tr>
      <w:tr>
        <w:tc>
          <w:tcPr>
            <w:tcW w:type="dxa" w:w="193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Month 8</w:t>
            </w:r>
          </w:p>
        </w:tc>
        <w:tc>
          <w:tcPr>
            <w:tcW w:type="dxa" w:w="322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Stabilisation</w:t>
            </w:r>
          </w:p>
        </w:tc>
        <w:tc>
          <w:tcPr>
            <w:tcW w:type="dxa" w:w="386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Peak readiness review</w:t>
            </w:r>
          </w:p>
        </w:tc>
      </w:tr>
    </w:tbl>
    <w:p>
      <w:pPr>
        <w:spacing w:after="80"/>
      </w:pPr>
    </w:p>
    <w:p>
      <w:pPr>
        <w:pStyle w:val="Heading1"/>
      </w:pPr>
      <w:r>
        <w:t>6. Results</w:t>
      </w:r>
    </w:p>
    <w:p>
      <w:pPr>
        <w:jc w:val="both"/>
      </w:pPr>
      <w:r>
        <w:t>The warehouse handled the next festive peak with fewer errors and faster dispatch.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3009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Picking accuracy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97.8%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99.6%</w:t>
            </w:r>
          </w:p>
        </w:tc>
      </w:tr>
      <w:tr>
        <w:tc>
          <w:tcPr>
            <w:tcW w:type="dxa" w:w="3009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Orders per shift</w:t>
            </w:r>
          </w:p>
        </w:tc>
        <w:tc>
          <w:tcPr>
            <w:tcW w:type="dxa" w:w="3009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2,600</w:t>
            </w:r>
          </w:p>
        </w:tc>
        <w:tc>
          <w:tcPr>
            <w:tcW w:type="dxa" w:w="3009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3,500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Average dispatch time (hrs)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14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</w:tr>
      <w:tr>
        <w:tc>
          <w:tcPr>
            <w:tcW w:type="dxa" w:w="3009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Client penalties (per month)</w:t>
            </w:r>
          </w:p>
        </w:tc>
        <w:tc>
          <w:tcPr>
            <w:tcW w:type="dxa" w:w="3009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3009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ECEBFA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7. Lessons Learned</w:t>
      </w:r>
    </w:p>
    <w:p>
      <w:pPr>
        <w:spacing w:after="80"/>
      </w:pPr>
      <w:r>
        <w:rPr>
          <w:b/>
          <w:color w:val="4338CA"/>
        </w:rPr>
        <w:t xml:space="preserve">Fix the basics first. </w:t>
      </w:r>
      <w:r>
        <w:t>Clean locations made scanning effective.</w:t>
      </w:r>
    </w:p>
    <w:p>
      <w:pPr>
        <w:spacing w:after="80"/>
      </w:pPr>
      <w:r>
        <w:rPr>
          <w:b/>
          <w:color w:val="4338CA"/>
        </w:rPr>
        <w:t xml:space="preserve">Train for exceptions. </w:t>
      </w:r>
      <w:r>
        <w:t>Most delays came from unusual cases, not normal picks.</w:t>
      </w:r>
    </w:p>
    <w:p>
      <w:pPr>
        <w:spacing w:after="80"/>
      </w:pPr>
      <w:r>
        <w:rPr>
          <w:b/>
          <w:color w:val="4338CA"/>
        </w:rPr>
        <w:t xml:space="preserve">Phase to protect service. </w:t>
      </w:r>
      <w:r>
        <w:t>Night-shift changes avoided disruption.</w:t>
      </w:r>
    </w:p>
    <w:p>
      <w:pPr>
        <w:pStyle w:val="Heading1"/>
      </w:pPr>
      <w:r>
        <w:t>8.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ECEBFA"/>
          </w:tcPr>
          <w:p>
            <w:r>
              <w:rPr>
                <w:b/>
                <w:color w:val="4338CA"/>
              </w:rPr>
              <w:t>What worked</w:t>
            </w:r>
          </w:p>
          <w:p>
            <w:pPr>
              <w:spacing w:after="40"/>
            </w:pPr>
            <w:r>
              <w:t>• Re-slotting by velocity</w:t>
            </w:r>
          </w:p>
          <w:p>
            <w:pPr>
              <w:spacing w:after="40"/>
            </w:pPr>
            <w:r>
              <w:t>• Supervisor dashboards</w:t>
            </w:r>
          </w:p>
        </w:tc>
        <w:tc>
          <w:tcPr>
            <w:tcW w:type="dxa" w:w="4513"/>
            <w:shd w:val="clear" w:color="auto" w:fill="D6D3F3"/>
          </w:tcPr>
          <w:p>
            <w:r>
              <w:rPr>
                <w:b/>
                <w:color w:val="4338CA"/>
              </w:rPr>
              <w:t>What was difficult</w:t>
            </w:r>
          </w:p>
          <w:p>
            <w:pPr>
              <w:spacing w:after="40"/>
            </w:pPr>
            <w:r>
              <w:t>• Data clean-up</w:t>
            </w:r>
          </w:p>
          <w:p>
            <w:pPr>
              <w:spacing w:after="40"/>
            </w:pPr>
            <w:r>
              <w:t>• Scanner battery management</w:t>
            </w:r>
          </w:p>
        </w:tc>
      </w:tr>
      <w:tr>
        <w:tc>
          <w:tcPr>
            <w:tcW w:type="dxa" w:w="4513"/>
            <w:shd w:val="clear" w:color="auto" w:fill="D6D3F3"/>
          </w:tcPr>
          <w:p>
            <w:r>
              <w:rPr>
                <w:b/>
                <w:color w:val="4338CA"/>
              </w:rPr>
              <w:t>Opportunities</w:t>
            </w:r>
          </w:p>
          <w:p>
            <w:pPr>
              <w:spacing w:after="40"/>
            </w:pPr>
            <w:r>
              <w:t>• Voice picking</w:t>
            </w:r>
          </w:p>
          <w:p>
            <w:pPr>
              <w:spacing w:after="40"/>
            </w:pPr>
            <w:r>
              <w:t>• Automated packing for top SKUs</w:t>
            </w:r>
          </w:p>
        </w:tc>
        <w:tc>
          <w:tcPr>
            <w:tcW w:type="dxa" w:w="4513"/>
            <w:shd w:val="clear" w:color="auto" w:fill="ECEBFA"/>
          </w:tcPr>
          <w:p>
            <w:r>
              <w:rPr>
                <w:b/>
                <w:color w:val="4338CA"/>
              </w:rPr>
              <w:t>Risks to sustain</w:t>
            </w:r>
          </w:p>
          <w:p>
            <w:pPr>
              <w:spacing w:after="40"/>
            </w:pPr>
            <w:r>
              <w:t>• Staff turnover</w:t>
            </w:r>
          </w:p>
          <w:p>
            <w:pPr>
              <w:spacing w:after="40"/>
            </w:pPr>
            <w:r>
              <w:t>• Client system changes</w:t>
            </w:r>
          </w:p>
        </w:tc>
      </w:tr>
    </w:tbl>
    <w:p/>
    <w:p>
      <w:pPr>
        <w:pStyle w:val="Heading1"/>
      </w:pPr>
      <w:r>
        <w:t>9. Discussion Questions</w:t>
      </w:r>
    </w:p>
    <w:p>
      <w:r>
        <w:rPr>
          <w:i/>
          <w:color w:val="72706F"/>
        </w:rPr>
        <w:t>Use these questions for classroom discussion or self-study.</w:t>
      </w:r>
    </w:p>
    <w:p>
      <w:pPr>
        <w:pStyle w:val="ListNumber"/>
      </w:pPr>
      <w:r>
        <w:t>Why did the company choose scanning over robotic automation?</w:t>
      </w:r>
    </w:p>
    <w:p>
      <w:pPr>
        <w:pStyle w:val="ListNumber"/>
      </w:pPr>
      <w:r>
        <w:t>What is the value of re-slotting by sales velocity?</w:t>
      </w:r>
    </w:p>
    <w:p>
      <w:pPr>
        <w:pStyle w:val="ListNumber"/>
      </w:pPr>
      <w:r>
        <w:t>How would you plan staffing for a festive peak after these changes?</w:t>
      </w:r>
    </w:p>
    <w:p>
      <w:pPr>
        <w:pStyle w:val="ListNumber"/>
      </w:pPr>
      <w:r>
        <w:t>What metrics should the warehouse track daily?</w:t>
      </w:r>
    </w:p>
    <w:p>
      <w:pPr>
        <w:pStyle w:val="Heading1"/>
      </w:pPr>
      <w:r>
        <w:t>10. Teaching Note</w:t>
      </w:r>
    </w:p>
    <w:p>
      <w:pPr>
        <w:jc w:val="both"/>
      </w:pPr>
      <w:r>
        <w:t>Useful for supply chain and logistics courses. Students can compare the cost and flexibility of different automation options.</w:t>
      </w:r>
    </w:p>
    <w:p>
      <w:pPr>
        <w:pStyle w:val="Heading1"/>
      </w:pPr>
      <w:r>
        <w:t>11.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Error type</w:t>
            </w:r>
          </w:p>
        </w:tc>
        <w:tc>
          <w:tcPr>
            <w:tcW w:type="dxa" w:w="4513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Wrong item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46%</w:t>
            </w:r>
          </w:p>
        </w:tc>
      </w:tr>
      <w:tr>
        <w:tc>
          <w:tcPr>
            <w:tcW w:type="dxa" w:w="451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Wrong quantity</w:t>
            </w:r>
          </w:p>
        </w:tc>
        <w:tc>
          <w:tcPr>
            <w:tcW w:type="dxa" w:w="4513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31%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Missed item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15%</w:t>
            </w:r>
          </w:p>
        </w:tc>
      </w:tr>
      <w:tr>
        <w:tc>
          <w:tcPr>
            <w:tcW w:type="dxa" w:w="451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Other</w:t>
            </w:r>
          </w:p>
        </w:tc>
        <w:tc>
          <w:tcPr>
            <w:tcW w:type="dxa" w:w="4513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Error types before the project (%) (sample data)</w:t>
      </w:r>
    </w:p>
    <w:p>
      <w:pPr>
        <w:pStyle w:val="Heading1"/>
      </w:pPr>
      <w:r>
        <w:t>12. Conclusion</w:t>
      </w:r>
    </w:p>
    <w:p>
      <w:pPr>
        <w:jc w:val="both"/>
      </w:pPr>
      <w:r>
        <w:t>Targeted, phased automation delivered large gains while keeping the warehouse adaptable to new clients.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Case Study · Warehouse automation</w:t>
    </w:r>
    <w:r>
      <w:rPr>
        <w:color w:val="72706F"/>
        <w:sz w:val="17"/>
      </w:rPr>
      <w:tab/>
      <w:t>Supply Chain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Roboto" w:hAnsi="Roboto" w:cs="Roboto" w:eastAsia="Roboto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4338CA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