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C2410C"/>
          <w:left w:val="double" w:sz="12" w:space="0" w:color="C2410C"/>
          <w:bottom w:val="double" w:sz="12" w:space="0" w:color="C2410C"/>
          <w:right w:val="double" w:sz="12" w:space="0" w:color="C2410C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C2410C"/>
                <w:sz w:val="20"/>
                <w:spacing w:val="60"/>
              </w:rPr>
              <w:t>Company Profile 2026</w:t>
            </w:r>
          </w:p>
          <w:p>
            <w:pPr>
              <w:pStyle w:val="Title"/>
              <w:jc w:val="center"/>
            </w:pPr>
            <w:r>
              <w:t>Precitech Components</w:t>
            </w:r>
          </w:p>
          <w:p>
            <w:pPr>
              <w:jc w:val="center"/>
            </w:pPr>
            <w:r>
              <w:rPr>
                <w:b/>
                <w:i w:val="0"/>
                <w:color w:val="C2410C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F7581"/>
                <w:sz w:val="26"/>
              </w:rPr>
              <w:t>Precision machined parts for demanding industries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ESTABLISHED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2004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HEADQUARTERS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Chennai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WEBSITE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About Us</w:t>
      </w:r>
    </w:p>
    <w:p>
      <w:pPr>
        <w:jc w:val="both"/>
      </w:pPr>
      <w:r>
        <w:t>Precitech Components manufactures precision-machined components for automotive, pump and industrial equipment manufacturers.</w:t>
      </w:r>
    </w:p>
    <w:p>
      <w:pPr>
        <w:jc w:val="both"/>
      </w:pPr>
      <w:r>
        <w:t>Our plant combines CNC machining centres, heat treatment and a fully equipped inspection room, supported by a culture of continuous improvement.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C2410C"/>
                <w:sz w:val="40"/>
              </w:rPr>
              <w:t>20 yrs</w:t>
            </w:r>
          </w:p>
          <w:p>
            <w:pPr>
              <w:spacing w:after="0"/>
            </w:pPr>
            <w:r>
              <w:rPr>
                <w:sz w:val="18"/>
              </w:rPr>
              <w:t>Manufacturing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C2410C"/>
                <w:sz w:val="40"/>
              </w:rPr>
              <w:t>40+</w:t>
            </w:r>
          </w:p>
          <w:p>
            <w:pPr>
              <w:spacing w:after="0"/>
            </w:pPr>
            <w:r>
              <w:rPr>
                <w:sz w:val="18"/>
              </w:rPr>
              <w:t>CNC machines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C2410C"/>
                <w:sz w:val="40"/>
              </w:rPr>
              <w:t>ISO</w:t>
            </w:r>
          </w:p>
          <w:p>
            <w:pPr>
              <w:spacing w:after="0"/>
            </w:pPr>
            <w:r>
              <w:rPr>
                <w:sz w:val="18"/>
              </w:rPr>
              <w:t>Certified quality system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Our vision</w:t>
            </w:r>
          </w:p>
          <w:p>
            <w:pPr>
              <w:spacing w:after="0"/>
            </w:pPr>
            <w:r>
              <w:t>Zero-defect parts, delivered on time, every time.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Our mission</w:t>
            </w:r>
          </w:p>
          <w:p>
            <w:pPr>
              <w:spacing w:after="0"/>
            </w:pPr>
            <w:r>
              <w:t>To be a trusted extension of our customers’ production lines.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Precision</w:t>
            </w:r>
          </w:p>
          <w:p>
            <w:pPr>
              <w:spacing w:after="40"/>
            </w:pPr>
            <w:r>
              <w:t>Measure twice, machine once.</w:t>
            </w:r>
          </w:p>
        </w:tc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Discipline</w:t>
            </w:r>
          </w:p>
          <w:p>
            <w:pPr>
              <w:spacing w:after="40"/>
            </w:pPr>
            <w:r>
              <w:t>Standard work and 5S everywhere.</w:t>
            </w:r>
          </w:p>
        </w:tc>
      </w:tr>
      <w:tr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Improvement</w:t>
            </w:r>
          </w:p>
          <w:p>
            <w:pPr>
              <w:spacing w:after="40"/>
            </w:pPr>
            <w:r>
              <w:t>Small gains every day.</w:t>
            </w:r>
          </w:p>
        </w:tc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Trust</w:t>
            </w:r>
          </w:p>
          <w:p>
            <w:pPr>
              <w:spacing w:after="40"/>
            </w:pPr>
            <w:r>
              <w:t>Open communication with customers.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supply machined components to drawing, from prototypes to high-volume production.</w:t>
      </w:r>
    </w:p>
    <w:p>
      <w:pPr>
        <w:pStyle w:val="Heading2"/>
      </w:pPr>
      <w:r>
        <w:t>CNC Turning and Milling</w:t>
      </w:r>
    </w:p>
    <w:p>
      <w:pPr>
        <w:jc w:val="both"/>
      </w:pPr>
      <w:r>
        <w:t>Shafts, flanges, housings and brackets in steel, aluminium and cast iron.</w:t>
      </w:r>
    </w:p>
    <w:p>
      <w:pPr>
        <w:pStyle w:val="ListBullet"/>
      </w:pPr>
      <w:r>
        <w:t>Turning centres</w:t>
      </w:r>
    </w:p>
    <w:p>
      <w:pPr>
        <w:pStyle w:val="ListBullet"/>
      </w:pPr>
      <w:r>
        <w:t>Vertical machining centres</w:t>
      </w:r>
    </w:p>
    <w:p>
      <w:pPr>
        <w:pStyle w:val="ListBullet"/>
      </w:pPr>
      <w:r>
        <w:t>Multi-axis machining</w:t>
      </w:r>
    </w:p>
    <w:p>
      <w:pPr>
        <w:pStyle w:val="Heading2"/>
      </w:pPr>
      <w:r>
        <w:t>Grinding and Finishing</w:t>
      </w:r>
    </w:p>
    <w:p>
      <w:pPr>
        <w:jc w:val="both"/>
      </w:pPr>
      <w:r>
        <w:t>Tight-tolerance surfaces for critical fits.</w:t>
      </w:r>
    </w:p>
    <w:p>
      <w:pPr>
        <w:pStyle w:val="ListBullet"/>
      </w:pPr>
      <w:r>
        <w:t>Cylindrical grinding</w:t>
      </w:r>
    </w:p>
    <w:p>
      <w:pPr>
        <w:pStyle w:val="ListBullet"/>
      </w:pPr>
      <w:r>
        <w:t>Surface grinding</w:t>
      </w:r>
    </w:p>
    <w:p>
      <w:pPr>
        <w:pStyle w:val="ListBullet"/>
      </w:pPr>
      <w:r>
        <w:t>Honing</w:t>
      </w:r>
    </w:p>
    <w:p>
      <w:pPr>
        <w:pStyle w:val="Heading2"/>
      </w:pPr>
      <w:r>
        <w:t>Heat Treatment</w:t>
      </w:r>
    </w:p>
    <w:p>
      <w:pPr>
        <w:jc w:val="both"/>
      </w:pPr>
      <w:r>
        <w:t>In-house hardening and tempering.</w:t>
      </w:r>
    </w:p>
    <w:p>
      <w:pPr>
        <w:pStyle w:val="ListBullet"/>
      </w:pPr>
      <w:r>
        <w:t>Induction hardening</w:t>
      </w:r>
    </w:p>
    <w:p>
      <w:pPr>
        <w:pStyle w:val="ListBullet"/>
      </w:pPr>
      <w:r>
        <w:t>Case carburising (partner)</w:t>
      </w:r>
    </w:p>
    <w:p>
      <w:pPr>
        <w:pStyle w:val="ListBullet"/>
      </w:pPr>
      <w:r>
        <w:t>Stress relieving</w:t>
      </w:r>
    </w:p>
    <w:p>
      <w:pPr>
        <w:pStyle w:val="Heading2"/>
      </w:pPr>
      <w:r>
        <w:t>Inspection</w:t>
      </w:r>
    </w:p>
    <w:p>
      <w:pPr>
        <w:jc w:val="both"/>
      </w:pPr>
      <w:r>
        <w:t>Complete dimensional and material verification.</w:t>
      </w:r>
    </w:p>
    <w:p>
      <w:pPr>
        <w:pStyle w:val="ListBullet"/>
      </w:pPr>
      <w:r>
        <w:t>CMM inspection</w:t>
      </w:r>
    </w:p>
    <w:p>
      <w:pPr>
        <w:pStyle w:val="ListBullet"/>
      </w:pPr>
      <w:r>
        <w:t>PPAP documentation</w:t>
      </w:r>
    </w:p>
    <w:p>
      <w:pPr>
        <w:pStyle w:val="ListBullet"/>
      </w:pPr>
      <w:r>
        <w:t>Material test certificates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Industry</w:t>
            </w:r>
          </w:p>
        </w:tc>
        <w:tc>
          <w:tcPr>
            <w:tcW w:type="dxa" w:w="644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we help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Automotive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Engine and transmission components</w:t>
            </w:r>
          </w:p>
        </w:tc>
      </w:tr>
      <w:tr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Pumps and valves</w:t>
            </w:r>
          </w:p>
        </w:tc>
        <w:tc>
          <w:tcPr>
            <w:tcW w:type="dxa" w:w="64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Shafts, impellers and bodies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Agricultural equipment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Gear and drive parts</w:t>
            </w:r>
          </w:p>
        </w:tc>
      </w:tr>
      <w:tr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General engineering</w:t>
            </w:r>
          </w:p>
        </w:tc>
        <w:tc>
          <w:tcPr>
            <w:tcW w:type="dxa" w:w="64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Custom components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3"/>
        <w:gridCol w:w="2256"/>
        <w:gridCol w:w="5996"/>
      </w:tblGrid>
      <w:tr>
        <w:trPr>
          <w:tblHeader/>
        </w:trPr>
        <w:tc>
          <w:tcPr>
            <w:tcW w:type="dxa" w:w="774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256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5996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What happens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Enquiry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Review drawings and volumes</w:t>
            </w:r>
          </w:p>
        </w:tc>
      </w:tr>
      <w:tr>
        <w:tc>
          <w:tcPr>
            <w:tcW w:type="dxa" w:w="774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Feasibility</w:t>
            </w:r>
          </w:p>
        </w:tc>
        <w:tc>
          <w:tcPr>
            <w:tcW w:type="dxa" w:w="599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Process planning and quotation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Sampling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First-article inspection and approval</w:t>
            </w:r>
          </w:p>
        </w:tc>
      </w:tr>
      <w:tr>
        <w:tc>
          <w:tcPr>
            <w:tcW w:type="dxa" w:w="774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Production</w:t>
            </w:r>
          </w:p>
        </w:tc>
        <w:tc>
          <w:tcPr>
            <w:tcW w:type="dxa" w:w="599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Controlled manufacturing with SPC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Delivery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Packing, documentation and dispatch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Strong quality system with traceability</w:t>
      </w:r>
    </w:p>
    <w:p>
      <w:pPr>
        <w:pStyle w:val="ListBullet"/>
      </w:pPr>
      <w:r>
        <w:t>In-house heat treatment reduces lead time</w:t>
      </w:r>
    </w:p>
    <w:p>
      <w:pPr>
        <w:pStyle w:val="ListBullet"/>
      </w:pPr>
      <w:r>
        <w:t>Experienced tool room</w:t>
      </w:r>
    </w:p>
    <w:p>
      <w:pPr>
        <w:pStyle w:val="ListBullet"/>
      </w:pPr>
      <w:r>
        <w:t>Responsive engineering support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490"/>
        <w:gridCol w:w="4357"/>
      </w:tblGrid>
      <w:tr>
        <w:trPr>
          <w:tblHeader/>
        </w:trPr>
        <w:tc>
          <w:tcPr>
            <w:tcW w:type="dxa" w:w="217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490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Designation</w:t>
            </w:r>
          </w:p>
        </w:tc>
        <w:tc>
          <w:tcPr>
            <w:tcW w:type="dxa" w:w="435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Experience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S. Raghavan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Managing Director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Founder, 30 years in manufacturing</w:t>
            </w:r>
          </w:p>
        </w:tc>
      </w:tr>
      <w:tr>
        <w:tc>
          <w:tcPr>
            <w:tcW w:type="dxa" w:w="21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S. Balaji</w:t>
            </w:r>
          </w:p>
        </w:tc>
        <w:tc>
          <w:tcPr>
            <w:tcW w:type="dxa" w:w="2490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Production Manager</w:t>
            </w:r>
          </w:p>
        </w:tc>
        <w:tc>
          <w:tcPr>
            <w:tcW w:type="dxa" w:w="435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CNC operations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Lakshmi Narayanan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Quality Head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Quality systems and audits</w:t>
            </w:r>
          </w:p>
        </w:tc>
      </w:tr>
      <w:tr>
        <w:tc>
          <w:tcPr>
            <w:tcW w:type="dxa" w:w="21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Arun Kumar</w:t>
            </w:r>
          </w:p>
        </w:tc>
        <w:tc>
          <w:tcPr>
            <w:tcW w:type="dxa" w:w="2490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Business Development</w:t>
            </w:r>
          </w:p>
        </w:tc>
        <w:tc>
          <w:tcPr>
            <w:tcW w:type="dxa" w:w="435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Customer relations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Pump shaft localisation</w:t>
      </w:r>
    </w:p>
    <w:p>
      <w:r>
        <w:rPr>
          <w:b/>
          <w:color w:val="C2410C"/>
        </w:rPr>
        <w:t xml:space="preserve">Client: </w:t>
      </w:r>
      <w:r>
        <w:t>A pump manufacturer</w:t>
      </w:r>
    </w:p>
    <w:p>
      <w:pPr>
        <w:jc w:val="both"/>
      </w:pPr>
      <w:r>
        <w:t>Developed and supplied a shaft previously imported, meeting all specifications.</w:t>
      </w:r>
    </w:p>
    <w:p>
      <w:pPr>
        <w:pStyle w:val="Heading2"/>
      </w:pPr>
      <w:r>
        <w:t>Flange cell set-up</w:t>
      </w:r>
    </w:p>
    <w:p>
      <w:r>
        <w:rPr>
          <w:b/>
          <w:color w:val="C2410C"/>
        </w:rPr>
        <w:t xml:space="preserve">Client: </w:t>
      </w:r>
      <w:r>
        <w:t>An auto component supplier</w:t>
      </w:r>
    </w:p>
    <w:p>
      <w:pPr>
        <w:jc w:val="both"/>
      </w:pPr>
      <w:r>
        <w:t>Created a dedicated cell with poka-yoke fixtures.</w:t>
      </w:r>
    </w:p>
    <w:p>
      <w:pPr>
        <w:pStyle w:val="Heading2"/>
      </w:pPr>
      <w:r>
        <w:t>Prototype housings</w:t>
      </w:r>
    </w:p>
    <w:p>
      <w:r>
        <w:rPr>
          <w:b/>
          <w:color w:val="C2410C"/>
        </w:rPr>
        <w:t xml:space="preserve">Client: </w:t>
      </w:r>
      <w:r>
        <w:t>An equipment start-up</w:t>
      </w:r>
    </w:p>
    <w:p>
      <w:pPr>
        <w:jc w:val="both"/>
      </w:pPr>
      <w:r>
        <w:t>Rapid prototypes for design validation.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2"/>
        <w:gridCol w:w="3223"/>
      </w:tblGrid>
      <w:tr>
        <w:trPr>
          <w:tblHeader/>
        </w:trPr>
        <w:tc>
          <w:tcPr>
            <w:tcW w:type="dxa" w:w="580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Certification / membership</w:t>
            </w:r>
          </w:p>
        </w:tc>
        <w:tc>
          <w:tcPr>
            <w:tcW w:type="dxa" w:w="322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ISO 9001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IATF 16949 (in progress)</w:t>
            </w:r>
          </w:p>
        </w:tc>
        <w:tc>
          <w:tcPr>
            <w:tcW w:type="dxa" w:w="322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Member, industrial estate association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SIDCO Industrial Estate, Your Road, Ambattur, Chennai 600058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Let’s work together</w:t>
            </w:r>
          </w:p>
          <w:p>
            <w:pPr>
              <w:spacing w:after="0"/>
            </w:pPr>
            <w:r>
              <w:t>Send us your drawings for a feasibility review and quotation.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Precitech Components · Company Profile</w:t>
    </w:r>
    <w:r>
      <w:rPr>
        <w:color w:val="6F7581"/>
        <w:sz w:val="17"/>
      </w:rPr>
      <w:tab/>
      <w:t>Chennai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F2D5CA"/>
      <w:pBdr>
        <w:left w:val="single" w:sz="36" w:space="8" w:color="C2410C"/>
      </w:pBdr>
    </w:pPr>
    <w:rPr>
      <w:rFonts w:ascii="EB Garamond" w:hAnsi="EB Garamond" w:cs="EB Garamond" w:eastAsia="EB Garamond"/>
      <w:b w:val="0"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C2410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EB Garamond" w:hAnsi="EB Garamond" w:cs="EB Garamond" w:eastAsia="EB Garamond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