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Baloo 2" w:hAnsi="Baloo 2" w:cs="Baloo 2" w:eastAsia="Baloo 2"/>
          <w:b/>
          <w:bCs/>
          <w:color w:val="B4532A"/>
          <w:sz w:val="44"/>
          <w:szCs w:val="44"/>
        </w:rPr>
        <w:t>सूर्योदय पब्लिक स्कूल</w:t>
      </w:r>
    </w:p>
    <w:p>
      <w:pPr>
        <w:spacing w:after="0"/>
        <w:jc w:val="center"/>
      </w:pPr>
      <w:r>
        <w:rPr>
          <w:color w:val="74777A"/>
          <w:sz w:val="21"/>
          <w:szCs w:val="21"/>
        </w:rPr>
        <w:t>गोमती नगर, लखनऊ – 226010</w:t>
      </w:r>
    </w:p>
    <w:p>
      <w:pPr>
        <w:spacing w:after="160"/>
        <w:jc w:val="center"/>
        <w:pBdr>
          <w:bottom w:val="single" w:sz="12" w:space="8" w:color="B4532A"/>
        </w:pBdr>
      </w:pPr>
      <w:r>
        <w:rPr>
          <w:color w:val="74777A"/>
          <w:sz w:val="20"/>
          <w:szCs w:val="20"/>
        </w:rPr>
        <w:t>(केंद्रीय माध्यमिक शिक्षा बोर्ड से संबद्ध)</w:t>
      </w:r>
    </w:p>
    <w:tbl>
      <w:tblPr>
        <w:tblLayout w:type="fixed"/>
        <w:tblLook w:firstColumn="1" w:firstRow="1" w:lastColumn="0" w:lastRow="0" w:noHBand="0" w:noVBand="1" w:val="04A0"/>
        <w:tblW w:w="975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76"/>
        <w:gridCol w:w="4876"/>
      </w:tblGrid>
      <w:tr>
        <w:tc>
          <w:tcPr>
            <w:tcW w:type="dxa" w:w="4876"/>
          </w:tcPr>
          <w:p>
            <w:pPr>
              <w:spacing w:after="0"/>
            </w:pPr>
            <w:r>
              <w:rPr>
                <w:b/>
                <w:bCs/>
              </w:rPr>
              <w:t xml:space="preserve">पत्रांक : </w:t>
            </w:r>
            <w:r>
              <w:t>सू.प.स्कू./परीक्षा/2026/118</w:t>
            </w:r>
          </w:p>
        </w:tc>
        <w:tc>
          <w:tcPr>
            <w:tcW w:type="dxa" w:w="4876"/>
          </w:tcPr>
          <w:p>
            <w:pPr>
              <w:spacing w:after="0"/>
              <w:jc w:val="right"/>
            </w:pPr>
            <w:r>
              <w:rPr>
                <w:b/>
                <w:bCs/>
              </w:rPr>
              <w:t xml:space="preserve">दिनांक : </w:t>
            </w:r>
            <w:r>
              <w:t>12 सितंबर 2026</w:t>
            </w:r>
          </w:p>
        </w:tc>
      </w:tr>
    </w:tbl>
    <w:p>
      <w:pPr>
        <w:spacing w:after="40"/>
      </w:pPr>
    </w:p>
    <w:tbl>
      <w:tblPr>
        <w:jc w:val="center"/>
        <w:tblLayout w:type="fixed"/>
        <w:tblLook w:firstColumn="1" w:firstRow="1" w:lastColumn="0" w:lastRow="0" w:noHBand="0" w:noVBand="1" w:val="04A0"/>
        <w:tblW w:w="260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608"/>
      </w:tblGrid>
      <w:tr>
        <w:tc>
          <w:tcPr>
            <w:tcW w:type="dxa" w:w="2608"/>
            <w:shd w:val="clear" w:color="auto" w:fill="B4532A"/>
          </w:tcPr>
          <w:p>
            <w:pPr>
              <w:spacing w:after="0"/>
              <w:jc w:val="center"/>
            </w:pPr>
            <w:r>
              <w:rPr>
                <w:rFonts w:ascii="Baloo 2" w:hAnsi="Baloo 2" w:cs="Baloo 2" w:eastAsia="Baloo 2"/>
                <w:b/>
                <w:bCs/>
                <w:color w:val="FFFFFF"/>
                <w:sz w:val="34"/>
                <w:szCs w:val="34"/>
              </w:rPr>
              <w:t>सूचना</w:t>
            </w:r>
          </w:p>
        </w:tc>
      </w:tr>
    </w:tbl>
    <w:p>
      <w:pPr>
        <w:spacing w:after="120"/>
      </w:pPr>
    </w:p>
    <w:p>
      <w:pPr>
        <w:spacing w:after="160"/>
        <w:jc w:val="center"/>
      </w:pPr>
      <w:r>
        <w:rPr>
          <w:b/>
          <w:bCs/>
          <w:color w:val="B4532A"/>
        </w:rPr>
        <w:t xml:space="preserve">विषय : </w:t>
      </w:r>
      <w:r>
        <w:rPr>
          <w:b/>
          <w:bCs/>
        </w:rPr>
        <w:t>अर्धवार्षिक परीक्षा 2026–27 की समय-सारणी</w:t>
      </w:r>
    </w:p>
    <w:p>
      <w:pPr>
        <w:jc w:val="both"/>
      </w:pPr>
      <w:r>
        <w:t>कक्षा 6 से 10 तक के सभी विद्यार्थियों को सूचित किया जाता है कि अर्धवार्षिक परीक्षाएँ दिनांक 21 सितंबर 2026 से आरंभ होंगी। परीक्षाएँ प्रातः 9:00 बजे से 12:00 बजे तक एक ही पाली में आयोजित की जाएँगी। विस्तृत समय-सारणी नीचे दी गई है।</w:t>
      </w:r>
    </w:p>
    <w:tbl>
      <w:tblPr>
        <w:jc w:val="center"/>
        <w:tblLayout w:type="fixed"/>
        <w:tblLook w:firstColumn="1" w:firstRow="1" w:lastColumn="0" w:lastRow="0" w:noHBand="0" w:noVBand="1" w:val="04A0"/>
        <w:tblW w:w="975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  <w:tblCellMar>
          <w:top w:w="20" w:type="dxa"/>
          <w:left w:w="100" w:type="dxa"/>
          <w:bottom w:w="20" w:type="dxa"/>
          <w:right w:w="100" w:type="dxa"/>
        </w:tblCellMar>
      </w:tblPr>
      <w:tblGrid>
        <w:gridCol w:w="2438"/>
        <w:gridCol w:w="2438"/>
        <w:gridCol w:w="2438"/>
        <w:gridCol w:w="2438"/>
      </w:tblGrid>
      <w:tr>
        <w:trPr>
          <w:tblHeader/>
        </w:trPr>
        <w:tc>
          <w:tcPr>
            <w:tcW w:type="dxa" w:w="2438"/>
            <w:vAlign w:val="center"/>
            <w:shd w:val="clear" w:color="auto" w:fill="873E20"/>
          </w:tcPr>
          <w:p>
            <w:pPr>
              <w:spacing w:after="0"/>
              <w:jc w:val="center"/>
            </w:pPr>
            <w:r/>
            <w:r>
              <w:rPr>
                <w:b/>
                <w:bCs/>
                <w:color w:val="FFFFFF"/>
                <w:sz w:val="20"/>
                <w:szCs w:val="20"/>
              </w:rPr>
              <w:t>दिनांक</w:t>
            </w:r>
          </w:p>
        </w:tc>
        <w:tc>
          <w:tcPr>
            <w:tcW w:type="dxa" w:w="2438"/>
            <w:vAlign w:val="center"/>
            <w:shd w:val="clear" w:color="auto" w:fill="873E20"/>
          </w:tcPr>
          <w:p>
            <w:pPr>
              <w:spacing w:after="0"/>
              <w:jc w:val="center"/>
            </w:pPr>
            <w:r/>
            <w:r>
              <w:rPr>
                <w:b/>
                <w:bCs/>
                <w:color w:val="FFFFFF"/>
                <w:sz w:val="20"/>
                <w:szCs w:val="20"/>
              </w:rPr>
              <w:t>दिन</w:t>
            </w:r>
          </w:p>
        </w:tc>
        <w:tc>
          <w:tcPr>
            <w:tcW w:type="dxa" w:w="2438"/>
            <w:vAlign w:val="center"/>
            <w:shd w:val="clear" w:color="auto" w:fill="873E20"/>
          </w:tcPr>
          <w:p>
            <w:pPr>
              <w:spacing w:after="0"/>
              <w:jc w:val="center"/>
            </w:pPr>
            <w:r/>
            <w:r>
              <w:rPr>
                <w:b/>
                <w:bCs/>
                <w:color w:val="FFFFFF"/>
                <w:sz w:val="20"/>
                <w:szCs w:val="20"/>
              </w:rPr>
              <w:t>कक्षा 6–8</w:t>
            </w:r>
          </w:p>
        </w:tc>
        <w:tc>
          <w:tcPr>
            <w:tcW w:type="dxa" w:w="2438"/>
            <w:vAlign w:val="center"/>
            <w:shd w:val="clear" w:color="auto" w:fill="873E20"/>
          </w:tcPr>
          <w:p>
            <w:pPr>
              <w:spacing w:after="0"/>
              <w:jc w:val="center"/>
            </w:pPr>
            <w:r/>
            <w:r>
              <w:rPr>
                <w:b/>
                <w:bCs/>
                <w:color w:val="FFFFFF"/>
                <w:sz w:val="20"/>
                <w:szCs w:val="20"/>
              </w:rPr>
              <w:t>कक्षा 9–10</w:t>
            </w:r>
          </w:p>
        </w:tc>
      </w:tr>
      <w:tr>
        <w:tc>
          <w:tcPr>
            <w:tcW w:type="dxa" w:w="243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21 सितंबर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सोमवार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हिंदी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हिंदी</w:t>
            </w:r>
          </w:p>
        </w:tc>
      </w:tr>
      <w:tr>
        <w:tc>
          <w:tcPr>
            <w:tcW w:type="dxa" w:w="2438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23 सितंबर</w:t>
            </w:r>
          </w:p>
        </w:tc>
        <w:tc>
          <w:tcPr>
            <w:tcW w:type="dxa" w:w="2438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बुधवार</w:t>
            </w:r>
          </w:p>
        </w:tc>
        <w:tc>
          <w:tcPr>
            <w:tcW w:type="dxa" w:w="2438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गणित</w:t>
            </w:r>
          </w:p>
        </w:tc>
        <w:tc>
          <w:tcPr>
            <w:tcW w:type="dxa" w:w="2438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गणित</w:t>
            </w:r>
          </w:p>
        </w:tc>
      </w:tr>
      <w:tr>
        <w:tc>
          <w:tcPr>
            <w:tcW w:type="dxa" w:w="243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25 सितंबर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शुक्रवार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अंग्रेज़ी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विज्ञान</w:t>
            </w:r>
          </w:p>
        </w:tc>
      </w:tr>
      <w:tr>
        <w:tc>
          <w:tcPr>
            <w:tcW w:type="dxa" w:w="2438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28 सितंबर</w:t>
            </w:r>
          </w:p>
        </w:tc>
        <w:tc>
          <w:tcPr>
            <w:tcW w:type="dxa" w:w="2438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सोमवार</w:t>
            </w:r>
          </w:p>
        </w:tc>
        <w:tc>
          <w:tcPr>
            <w:tcW w:type="dxa" w:w="2438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विज्ञान</w:t>
            </w:r>
          </w:p>
        </w:tc>
        <w:tc>
          <w:tcPr>
            <w:tcW w:type="dxa" w:w="2438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अंग्रेज़ी</w:t>
            </w:r>
          </w:p>
        </w:tc>
      </w:tr>
      <w:tr>
        <w:tc>
          <w:tcPr>
            <w:tcW w:type="dxa" w:w="243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30 सितंबर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बुधवार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सामाजिक विज्ञान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सामाजिक विज्ञान</w:t>
            </w:r>
          </w:p>
        </w:tc>
      </w:tr>
      <w:tr>
        <w:tc>
          <w:tcPr>
            <w:tcW w:type="dxa" w:w="2438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1 अक्टूबर</w:t>
            </w:r>
          </w:p>
        </w:tc>
        <w:tc>
          <w:tcPr>
            <w:tcW w:type="dxa" w:w="2438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गुरुवार</w:t>
            </w:r>
          </w:p>
        </w:tc>
        <w:tc>
          <w:tcPr>
            <w:tcW w:type="dxa" w:w="2438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संस्कृत / कंप्यूटर</w:t>
            </w:r>
          </w:p>
        </w:tc>
        <w:tc>
          <w:tcPr>
            <w:tcW w:type="dxa" w:w="2438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  <w:szCs w:val="20"/>
              </w:rPr>
              <w:t>संस्कृत / कंप्यूटर</w:t>
            </w:r>
          </w:p>
        </w:tc>
      </w:tr>
    </w:tbl>
    <w:p>
      <w:pPr>
        <w:spacing w:after="80"/>
      </w:pPr>
    </w:p>
    <w:p>
      <w:pPr>
        <w:spacing w:after="40" w:before="0"/>
      </w:pPr>
      <w:r>
        <w:rPr>
          <w:b/>
          <w:bCs/>
        </w:rPr>
        <w:t>विद्यार्थियों के लिए आवश्यक निर्देश :</w:t>
      </w:r>
    </w:p>
    <w:p>
      <w:pPr>
        <w:pStyle w:val="ListNumber"/>
      </w:pPr>
      <w:r>
        <w:t>परीक्षा आरंभ होने से 15 मिनट पहले परीक्षा कक्ष में उपस्थित हों।</w:t>
      </w:r>
    </w:p>
    <w:p>
      <w:pPr>
        <w:pStyle w:val="ListNumber"/>
      </w:pPr>
      <w:r>
        <w:t>प्रवेश-पत्र और विद्यालय पहचान-पत्र साथ लाना अनिवार्य है।</w:t>
      </w:r>
    </w:p>
    <w:p>
      <w:pPr>
        <w:pStyle w:val="ListNumber"/>
      </w:pPr>
      <w:r>
        <w:t>मोबाइल फ़ोन, स्मार्ट घड़ी या कोई भी इलेक्ट्रॉनिक उपकरण लाना पूर्णतः वर्जित है।</w:t>
      </w:r>
    </w:p>
    <w:p>
      <w:pPr>
        <w:pStyle w:val="ListNumber"/>
      </w:pPr>
      <w:r>
        <w:t>परीक्षा के दिनों में विद्यालय की बसें निर्धारित समय पर चलेंगी तथा छुट्टी 12:15 बजे होगी।</w:t>
      </w:r>
    </w:p>
    <w:p>
      <w:pPr>
        <w:pStyle w:val="ListNumber"/>
      </w:pPr>
      <w:r>
        <w:t>जिन विद्यार्थियों का शुल्क शेष है, वे 18 सितंबर तक जमा कर प्रवेश-पत्र प्राप्त करें।</w:t>
      </w:r>
    </w:p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75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461"/>
        <w:gridCol w:w="4291"/>
      </w:tblGrid>
      <w:tr>
        <w:tc>
          <w:tcPr>
            <w:tcW w:type="dxa" w:w="5461"/>
            <w:vAlign w:val="bottom"/>
          </w:tcPr>
          <w:p>
            <w:pPr>
              <w:spacing w:after="0"/>
              <w:jc w:val="left"/>
            </w:pPr>
            <w:r>
              <w:rPr>
                <w:b/>
                <w:bCs/>
                <w:sz w:val="19"/>
                <w:szCs w:val="19"/>
              </w:rPr>
              <w:t>प्रतिलिपि :</w:t>
            </w:r>
          </w:p>
          <w:p>
            <w:pPr>
              <w:spacing w:after="0"/>
              <w:jc w:val="left"/>
            </w:pPr>
            <w:r>
              <w:rPr>
                <w:b w:val="0"/>
                <w:bCs w:val="0"/>
                <w:color w:val="74777A"/>
                <w:sz w:val="19"/>
                <w:szCs w:val="19"/>
              </w:rPr>
              <w:t>1. सभी कक्षा-अध्यापक — कक्षा में पढ़कर सुनाने हेतु</w:t>
            </w:r>
          </w:p>
          <w:p>
            <w:pPr>
              <w:spacing w:after="0"/>
              <w:jc w:val="left"/>
            </w:pPr>
            <w:r>
              <w:rPr>
                <w:b w:val="0"/>
                <w:bCs w:val="0"/>
                <w:color w:val="74777A"/>
                <w:sz w:val="19"/>
                <w:szCs w:val="19"/>
              </w:rPr>
              <w:t>2. विद्यालय सूचना-पट्ट</w:t>
            </w:r>
          </w:p>
          <w:p>
            <w:pPr>
              <w:spacing w:after="0"/>
              <w:jc w:val="left"/>
            </w:pPr>
            <w:r>
              <w:rPr>
                <w:b w:val="0"/>
                <w:bCs w:val="0"/>
                <w:color w:val="74777A"/>
                <w:sz w:val="19"/>
                <w:szCs w:val="19"/>
              </w:rPr>
              <w:t>3. परीक्षा प्रभारी</w:t>
            </w:r>
          </w:p>
        </w:tc>
        <w:tc>
          <w:tcPr>
            <w:tcW w:type="dxa" w:w="4291"/>
            <w:vAlign w:val="bottom"/>
          </w:tcPr>
          <w:p>
            <w:pPr>
              <w:spacing w:after="360"/>
              <w:jc w:val="left"/>
            </w:pPr>
            <w:r>
              <w:rPr>
                <w:b w:val="0"/>
                <w:bCs w:val="0"/>
              </w:rPr>
            </w:r>
          </w:p>
          <w:p>
            <w:pPr>
              <w:spacing w:after="0"/>
              <w:jc w:val="right"/>
            </w:pPr>
            <w:r>
              <w:rPr>
                <w:b/>
                <w:bCs/>
              </w:rPr>
              <w:t>डॉ. सुनील कुमार अवस्थी</w:t>
            </w:r>
          </w:p>
          <w:p>
            <w:pPr>
              <w:spacing w:after="0"/>
              <w:jc w:val="right"/>
            </w:pPr>
            <w:r>
              <w:rPr>
                <w:b w:val="0"/>
                <w:bCs w:val="0"/>
              </w:rPr>
              <w:t>प्रधानाचार्य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94" w:right="1077" w:bottom="624" w:left="1077" w:header="567" w:footer="567" w:gutter="0"/>
      <w:pgBorders w:offsetFrom="page">
        <w:top w:val="thinThickSmallGap" w:sz="12" w:space="24" w:color="B4532A"/>
        <w:left w:val="thinThickSmallGap" w:sz="12" w:space="24" w:color="B4532A"/>
        <w:bottom w:val="thinThickSmallGap" w:sz="12" w:space="24" w:color="B4532A"/>
        <w:right w:val="thinThickSmallGap" w:sz="12" w:space="24" w:color="B4532A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Mukta" w:hAnsi="Mukta" w:cs="Mukta" w:eastAsia="Mukta"/>
      <w:color w:val="1F2328"/>
      <w:sz w:val="24"/>
      <w:szCs w:val="24"/>
      <w:lang w:val="hi-IN" w:eastAsia="en-IN" w:bidi="hi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B4532A"/>
      </w:pBdr>
    </w:pPr>
    <w:rPr>
      <w:rFonts w:ascii="Baloo 2" w:hAnsi="Baloo 2" w:cs="Baloo 2" w:eastAsia="Baloo 2"/>
      <w:b/>
      <w:bCs/>
      <w:i w:val="0"/>
      <w:iCs w:val="0"/>
      <w:caps w:val="0"/>
      <w:color w:val="1F2328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Baloo 2" w:hAnsi="Baloo 2" w:cs="Baloo 2" w:eastAsia="Baloo 2"/>
      <w:b/>
      <w:bCs/>
      <w:i w:val="0"/>
      <w:iCs w:val="0"/>
      <w:color w:val="1F2328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Baloo 2" w:hAnsi="Baloo 2" w:cs="Baloo 2" w:eastAsia="Baloo 2"/>
      <w:b/>
      <w:bCs/>
      <w:i w:val="0"/>
      <w:iCs w:val="0"/>
      <w:color w:val="1F232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Baloo 2" w:hAnsi="Baloo 2" w:cs="Baloo 2" w:eastAsia="Baloo 2"/>
      <w:b/>
      <w:bCs/>
      <w:color w:val="1F2328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Mukta" w:hAnsi="Mukta" w:cs="Mukta" w:eastAsia="Mukta"/>
      <w:i w:val="0"/>
      <w:iCs w:val="0"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3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cs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cs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Baloo 2" w:hAnsi="Baloo 2" w:cs="Baloo 2" w:eastAsia="Baloo 2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Mukta" w:hAnsi="Mukta" w:cs="Mukta" w:eastAsia="Mukta"/>
      <w:b w:val="0"/>
      <w:bCs w:val="0"/>
      <w:i/>
      <w:iCs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Baloo 2" w:hAnsi="Baloo 2" w:cs="Baloo 2" w:eastAsia="Baloo 2"/>
      <w:b/>
      <w:bCs/>
      <w:sz w:val="26"/>
      <w:szCs w:val="26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Mukta" w:hAnsi="Mukta" w:cs="Mukta" w:eastAsia="Mukta"/>
      <w:b w:val="0"/>
      <w:b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