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500" w:type="dxa"/>
          <w:left w:w="450" w:type="dxa"/>
          <w:bottom w:w="300" w:type="dxa"/>
          <w:right w:w="300" w:type="dxa"/>
        </w:tblCellMar>
      </w:tblPr>
      <w:tblGrid>
        <w:gridCol w:w="623"/>
        <w:gridCol w:w="9015"/>
      </w:tblGrid>
      <w:tr>
        <w:trPr>
          <w:trHeight w:val="14287" w:hRule="exact"/>
        </w:trPr>
        <w:tc>
          <w:tcPr>
            <w:tcW w:type="dxa" w:w="624"/>
            <w:shd w:val="clear" w:color="auto" w:fill="7E22CE"/>
          </w:tcPr>
          <w:p/>
        </w:tc>
        <w:tc>
          <w:tcPr>
            <w:tcW w:type="dxa" w:w="9014"/>
          </w:tcPr>
          <w:p>
            <w:pPr>
              <w:spacing w:after="0"/>
              <w:jc w:val="left"/>
            </w:pPr>
            <w:r>
              <w:rPr>
                <w:b/>
                <w:bCs/>
                <w:i w:val="0"/>
                <w:iCs w:val="0"/>
                <w:color w:val="7E22CE"/>
                <w:sz w:val="30"/>
                <w:szCs w:val="30"/>
              </w:rPr>
              <w:t>आदर्श इंटर कॉलेज</w:t>
            </w:r>
          </w:p>
          <w:p>
            <w:pPr>
              <w:spacing w:after="1400"/>
              <w:jc w:val="left"/>
            </w:pPr>
            <w:r>
              <w:rPr>
                <w:b w:val="0"/>
                <w:bCs w:val="0"/>
                <w:i w:val="0"/>
                <w:iCs w:val="0"/>
                <w:color w:val="6F7581"/>
                <w:sz w:val="21"/>
                <w:szCs w:val="21"/>
              </w:rPr>
              <w:t>सिविल लाइंस, कानपुर</w:t>
            </w:r>
          </w:p>
          <w:p>
            <w:pPr>
              <w:spacing w:after="160"/>
              <w:jc w:val="left"/>
            </w:pPr>
            <w:r>
              <w:rPr>
                <w:b/>
                <w:bCs/>
                <w:i w:val="0"/>
                <w:iCs w:val="0"/>
                <w:color w:val="6F7581"/>
                <w:sz w:val="26"/>
                <w:szCs w:val="26"/>
              </w:rPr>
              <w:t>परियोजना कार्य (अर्थशास्त्र)</w:t>
            </w:r>
          </w:p>
          <w:p>
            <w:pPr>
              <w:pStyle w:val="Title"/>
              <w:pBdr>
                <w:bottom w:val="single" w:sz="18" w:space="10" w:color="7E22CE"/>
              </w:pBdr>
              <w:spacing w:after="320"/>
            </w:pPr>
            <w:r>
              <w:rPr>
                <w:sz w:val="80"/>
                <w:szCs w:val="80"/>
              </w:rPr>
              <w:t>भारतीय किसान और कृषि</w:t>
            </w:r>
          </w:p>
          <w:p>
            <w:pPr>
              <w:spacing w:after="800"/>
              <w:jc w:val="left"/>
            </w:pPr>
            <w:r>
              <w:rPr>
                <w:b w:val="0"/>
                <w:bCs w:val="0"/>
                <w:i w:val="0"/>
                <w:iCs w:val="0"/>
                <w:color w:val="172033"/>
                <w:sz w:val="27"/>
                <w:szCs w:val="27"/>
              </w:rPr>
              <w:t>चुनौतियाँ, बदलती तकनीक और आत्मनिर्भरता की राह</w:t>
            </w:r>
          </w:p>
          <w:p>
            <w:pPr>
              <w:spacing w:after="20"/>
              <w:jc w:val="left"/>
            </w:pPr>
            <w:r>
              <w:rPr>
                <w:b/>
                <w:bCs/>
                <w:i w:val="0"/>
                <w:iCs w:val="0"/>
                <w:color w:val="7E22CE"/>
                <w:sz w:val="20"/>
                <w:szCs w:val="20"/>
              </w:rPr>
              <w:t>प्रस्तुतकर्ता</w:t>
            </w:r>
          </w:p>
          <w:p>
            <w:pPr>
              <w:spacing w:after="0"/>
              <w:jc w:val="left"/>
            </w:pPr>
            <w:r>
              <w:rPr>
                <w:b/>
                <w:bCs/>
                <w:i w:val="0"/>
                <w:iCs w:val="0"/>
                <w:color w:val="172033"/>
                <w:sz w:val="24"/>
                <w:szCs w:val="24"/>
              </w:rPr>
              <w:t>काजल मौर्य</w:t>
            </w:r>
          </w:p>
          <w:p>
            <w:pPr>
              <w:spacing w:after="0"/>
              <w:jc w:val="left"/>
            </w:pPr>
            <w:r>
              <w:rPr>
                <w:b w:val="0"/>
                <w:bCs w:val="0"/>
                <w:i w:val="0"/>
                <w:iCs w:val="0"/>
                <w:color w:val="172033"/>
                <w:sz w:val="24"/>
                <w:szCs w:val="24"/>
              </w:rPr>
              <w:t>कक्षा 11 (वाणिज्य)</w:t>
            </w:r>
          </w:p>
          <w:p>
            <w:pPr>
              <w:spacing w:after="240"/>
              <w:jc w:val="left"/>
            </w:pPr>
            <w:r>
              <w:rPr>
                <w:b w:val="0"/>
                <w:bCs w:val="0"/>
                <w:i w:val="0"/>
                <w:iCs w:val="0"/>
                <w:color w:val="172033"/>
                <w:sz w:val="24"/>
                <w:szCs w:val="24"/>
              </w:rPr>
              <w:t>अनुक्रमांक : 19</w:t>
            </w:r>
          </w:p>
          <w:p>
            <w:pPr>
              <w:spacing w:after="20"/>
              <w:jc w:val="left"/>
            </w:pPr>
            <w:r>
              <w:rPr>
                <w:b/>
                <w:bCs/>
                <w:i w:val="0"/>
                <w:iCs w:val="0"/>
                <w:color w:val="7E22CE"/>
                <w:sz w:val="20"/>
                <w:szCs w:val="20"/>
              </w:rPr>
              <w:t>मार्गदर्शक</w:t>
            </w:r>
          </w:p>
          <w:p>
            <w:pPr>
              <w:spacing w:after="0"/>
              <w:jc w:val="left"/>
            </w:pPr>
            <w:r>
              <w:rPr>
                <w:b/>
                <w:bCs/>
                <w:i w:val="0"/>
                <w:iCs w:val="0"/>
                <w:color w:val="172033"/>
                <w:sz w:val="24"/>
                <w:szCs w:val="24"/>
              </w:rPr>
              <w:t>श्री राकेश चंद्र यादव</w:t>
            </w:r>
          </w:p>
          <w:p>
            <w:pPr>
              <w:spacing w:after="240"/>
              <w:jc w:val="left"/>
            </w:pPr>
            <w:r>
              <w:rPr>
                <w:b w:val="0"/>
                <w:bCs w:val="0"/>
                <w:i w:val="0"/>
                <w:iCs w:val="0"/>
                <w:color w:val="172033"/>
                <w:sz w:val="24"/>
                <w:szCs w:val="24"/>
              </w:rPr>
              <w:t>प्रवक्ता, अर्थशास्त्र</w:t>
            </w:r>
          </w:p>
          <w:p>
            <w:pPr>
              <w:spacing w:after="0"/>
              <w:jc w:val="left"/>
            </w:pPr>
            <w:r>
              <w:rPr>
                <w:b w:val="0"/>
                <w:bCs w:val="0"/>
                <w:i w:val="0"/>
                <w:iCs w:val="0"/>
                <w:color w:val="6F7581"/>
                <w:sz w:val="21"/>
                <w:szCs w:val="21"/>
              </w:rPr>
              <w:t>अर्थशास्त्र विभाग  ·  सत्र 2025–26</w:t>
            </w:r>
          </w:p>
        </w:tc>
      </w:tr>
    </w:tbl>
    <w:p>
      <w:pPr>
        <w:spacing w:after="0" w:line="20" w:lineRule="exact"/>
      </w:pPr>
      <w:r>
        <w:rPr>
          <w:sz w:val="2"/>
          <w:szCs w:val="2"/>
        </w:rPr>
        <w:br w:type="page"/>
      </w:r>
    </w:p>
    <w:tbl>
      <w:tblPr>
        <w:tblLayout w:type="fixed"/>
        <w:tblLook w:firstColumn="1" w:firstRow="1" w:lastColumn="0" w:lastRow="0" w:noHBand="0" w:noVBand="1" w:val="04A0"/>
        <w:tblW w:w="9639" w:type="dxa"/>
        <w:tblLayout w:type="fixed"/>
        <w:tblBorders>
          <w:top w:val="thinThickSmallGap" w:sz="18" w:space="0" w:color="7E22CE"/>
          <w:left w:val="thinThickSmallGap" w:sz="18" w:space="0" w:color="7E22CE"/>
          <w:bottom w:val="thinThickSmallGap" w:sz="18" w:space="0" w:color="7E22CE"/>
          <w:right w:val="thinThickSmallGap" w:sz="18" w:space="0" w:color="7E22CE"/>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Noto Serif Devanagari" w:hAnsi="Noto Serif Devanagari" w:cs="Noto Serif Devanagari" w:eastAsia="Noto Serif Devanagari"/>
                <w:b/>
                <w:bCs/>
                <w:color w:val="7E22CE"/>
                <w:sz w:val="44"/>
                <w:szCs w:val="44"/>
              </w:rPr>
              <w:t>प्रमाण-पत्र</w:t>
            </w:r>
          </w:p>
          <w:p>
            <w:pPr>
              <w:spacing w:after="240" w:line="360" w:lineRule="auto"/>
              <w:jc w:val="both"/>
            </w:pPr>
            <w:r>
              <w:t>यह प्रमाणित किया जाता है कि काजल मौर्य, कक्षा 11 (वाणिज्य), ने शैक्षणिक सत्र 2025–26 में “भारतीय किसान और कृषि” पर यह परियोजना कार्य पूरी लगन और ईमानदारी से पूर्ण किया है।</w:t>
            </w:r>
          </w:p>
          <w:p>
            <w:pPr>
              <w:spacing w:after="240" w:line="360" w:lineRule="auto"/>
              <w:jc w:val="both"/>
            </w:pPr>
            <w:r>
              <w:t>यह परियोजना माध्यमिक शिक्षा परिषद् के निर्धारित पाठ्यक्रम के अनुसार मेरे मार्गदर्शन में तैयार की गई है। विद्यार्थी ने जानकारी एकत्र करने, सर्वेक्षण करने और निष्कर्ष निकालने में सराहनीय परिश्रम किया है।</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bCs/>
                    </w:rPr>
                    <w:t>श्री राकेश चंद्र यादव</w:t>
                    <w:br/>
                  </w:r>
                  <w:r>
                    <w:rPr>
                      <w:color w:val="6F7581"/>
                    </w:rPr>
                    <w:t>मार्गदर्शक शिक्षक</w:t>
                  </w:r>
                </w:p>
              </w:tc>
              <w:tc>
                <w:tcPr>
                  <w:tcW w:type="dxa" w:w="3213"/>
                </w:tcPr>
                <w:p>
                  <w:pPr>
                    <w:jc w:val="center"/>
                  </w:pPr>
                  <w:r>
                    <w:rPr>
                      <w:b/>
                      <w:bCs/>
                    </w:rPr>
                    <w:t>बाह्य परीक्षक</w:t>
                    <w:br/>
                  </w:r>
                  <w:r>
                    <w:rPr>
                      <w:color w:val="6F7581"/>
                    </w:rPr>
                    <w:t>हस्ताक्षर</w:t>
                  </w:r>
                </w:p>
              </w:tc>
              <w:tc>
                <w:tcPr>
                  <w:tcW w:type="dxa" w:w="3213"/>
                </w:tcPr>
                <w:p>
                  <w:pPr>
                    <w:jc w:val="center"/>
                  </w:pPr>
                  <w:r>
                    <w:rPr>
                      <w:b/>
                      <w:bCs/>
                    </w:rPr>
                    <w:t>श्री हरीश चंद्र पाठक</w:t>
                    <w:br/>
                  </w:r>
                  <w:r>
                    <w:rPr>
                      <w:color w:val="6F7581"/>
                    </w:rPr>
                    <w:t>प्रधानाचार्य</w:t>
                  </w:r>
                </w:p>
              </w:tc>
            </w:tr>
          </w:tbl>
          <w:p/>
        </w:tc>
      </w:tr>
    </w:tbl>
    <w:p>
      <w:pPr>
        <w:spacing w:after="0" w:line="20" w:lineRule="exact"/>
      </w:pPr>
      <w:r>
        <w:rPr>
          <w:sz w:val="2"/>
          <w:szCs w:val="2"/>
        </w:rPr>
        <w:br w:type="page"/>
      </w:r>
    </w:p>
    <w:p>
      <w:pPr>
        <w:spacing w:after="360"/>
        <w:jc w:val="center"/>
      </w:pPr>
      <w:r>
        <w:rPr>
          <w:rFonts w:ascii="Noto Serif Devanagari" w:hAnsi="Noto Serif Devanagari" w:cs="Noto Serif Devanagari" w:eastAsia="Noto Serif Devanagari"/>
          <w:b/>
          <w:bCs/>
          <w:color w:val="7E22CE"/>
          <w:sz w:val="40"/>
          <w:szCs w:val="40"/>
        </w:rPr>
        <w:t>आभार</w:t>
      </w:r>
    </w:p>
    <w:p>
      <w:pPr>
        <w:jc w:val="both"/>
      </w:pPr>
      <w:r>
        <w:t>सबसे पहले मैं अपने मार्गदर्शक श्री राकेश चंद्र यादव के प्रति हृदय से आभार व्यक्त करती हूँ, जिन्होंने इस परियोजना के हर चरण में धैर्य के साथ मेरा मार्गदर्शन किया और मेरी छोटी-छोटी शंकाओं का भी समाधान किया।</w:t>
      </w:r>
    </w:p>
    <w:p>
      <w:pPr>
        <w:jc w:val="both"/>
      </w:pPr>
      <w:r>
        <w:t>मैं श्री हरीश चंद्र पाठक, प्रधानाचार्य, आदर्श इंटर कॉलेज, का भी धन्यवाद करती हूँ, जिन्होंने हमें ऐसे उपयोगी मुद्दे पर काम करने का अवसर और आवश्यक सुविधाएँ प्रदान कीं।</w:t>
      </w:r>
    </w:p>
    <w:p>
      <w:pPr>
        <w:jc w:val="both"/>
      </w:pPr>
      <w:r>
        <w:t>मैं अपने गाँव के उन सभी किसान भाइयों-बहनों की हृदय से आभारी हूँ, जिन्होंने खेतों में काम छोड़कर मेरे प्रश्नों के उत्तर दिए और अपने अनुभव साझा किए।</w:t>
      </w:r>
    </w:p>
    <w:p>
      <w:pPr>
        <w:jc w:val="both"/>
      </w:pPr>
      <w:r>
        <w:t>अंत में मैं अपने माता-पिता और मित्रों को धन्यवाद देती हूँ, जिन्होंने पूरे समय मेरा उत्साह बढ़ाया और सामग्री जुटाने में मेरी सहायता की।</w:t>
      </w:r>
    </w:p>
    <w:p>
      <w:pPr>
        <w:spacing w:after="600"/>
      </w:pPr>
    </w:p>
    <w:p>
      <w:pPr>
        <w:spacing w:after="0"/>
        <w:jc w:val="right"/>
      </w:pPr>
      <w:r>
        <w:rPr>
          <w:b/>
          <w:bCs/>
        </w:rPr>
        <w:t>काजल मौर्य</w:t>
      </w:r>
    </w:p>
    <w:p>
      <w:pPr>
        <w:spacing w:after="0"/>
        <w:jc w:val="right"/>
      </w:pPr>
      <w:r>
        <w:rPr>
          <w:color w:val="6F7581"/>
        </w:rPr>
        <w:t>कक्षा 11 (वाणिज्य)</w:t>
      </w:r>
    </w:p>
    <w:p>
      <w:pPr>
        <w:spacing w:after="0" w:line="20" w:lineRule="exact"/>
      </w:pPr>
      <w:r>
        <w:rPr>
          <w:sz w:val="2"/>
          <w:szCs w:val="2"/>
        </w:rPr>
        <w:br w:type="page"/>
      </w:r>
    </w:p>
    <w:p>
      <w:pPr>
        <w:pStyle w:val="Heading1"/>
      </w:pPr>
      <w:r>
        <w:t>विषय सूची</w:t>
      </w:r>
    </w:p>
    <w:p>
      <w:pPr>
        <w:spacing w:after="0"/>
      </w:pPr>
      <w:r>
        <w:fldChar w:fldCharType="begin" w:dirty="false"/>
      </w:r>
      <w:r>
        <w:instrText xml:space="preserve"> TOC \o "1-2" \h \z \u </w:instrText>
      </w:r>
      <w:r>
        <w:fldChar w:fldCharType="separate"/>
      </w:r>
    </w:p>
    <w:p>
      <w:pPr>
        <w:pStyle w:val="TOC1"/>
      </w:pPr>
      <w:r>
        <w:t>1. प्रस्तावना</w:t>
      </w:r>
      <w:r>
        <w:tab/>
        <w:t>6</w:t>
      </w:r>
    </w:p>
    <w:p>
      <w:pPr>
        <w:pStyle w:val="TOC1"/>
      </w:pPr>
      <w:r>
        <w:t>2. परियोजना के उद्देश्य</w:t>
      </w:r>
      <w:r>
        <w:tab/>
        <w:t>6</w:t>
      </w:r>
    </w:p>
    <w:p>
      <w:pPr>
        <w:pStyle w:val="TOC2"/>
      </w:pPr>
      <w:r>
        <w:t>2.1 कार्य-क्षेत्र</w:t>
      </w:r>
      <w:r>
        <w:tab/>
        <w:t>6</w:t>
      </w:r>
    </w:p>
    <w:p>
      <w:pPr>
        <w:pStyle w:val="TOC2"/>
      </w:pPr>
      <w:r>
        <w:t>2.2 कार्य-पद्धति</w:t>
      </w:r>
      <w:r>
        <w:tab/>
        <w:t>6</w:t>
      </w:r>
    </w:p>
    <w:p>
      <w:pPr>
        <w:pStyle w:val="TOC1"/>
      </w:pPr>
      <w:r>
        <w:t>3. भारतीय कृषि की विशेषताएँ</w:t>
      </w:r>
      <w:r>
        <w:tab/>
        <w:t>7</w:t>
      </w:r>
    </w:p>
    <w:p>
      <w:pPr>
        <w:pStyle w:val="TOC2"/>
      </w:pPr>
      <w:r>
        <w:t>3.1 जीविका कृषि</w:t>
      </w:r>
      <w:r>
        <w:tab/>
        <w:t>7</w:t>
      </w:r>
    </w:p>
    <w:p>
      <w:pPr>
        <w:pStyle w:val="TOC2"/>
      </w:pPr>
      <w:r>
        <w:t>3.2 मानसून पर निर्भरता</w:t>
      </w:r>
      <w:r>
        <w:tab/>
        <w:t>7</w:t>
      </w:r>
    </w:p>
    <w:p>
      <w:pPr>
        <w:pStyle w:val="TOC2"/>
      </w:pPr>
      <w:r>
        <w:t>3.3 फ़सल-चक्र</w:t>
      </w:r>
      <w:r>
        <w:tab/>
        <w:t>7</w:t>
      </w:r>
    </w:p>
    <w:p>
      <w:pPr>
        <w:pStyle w:val="TOC1"/>
      </w:pPr>
      <w:r>
        <w:t>4. किसानों की प्रमुख समस्याएँ</w:t>
      </w:r>
      <w:r>
        <w:tab/>
        <w:t>8</w:t>
      </w:r>
    </w:p>
    <w:p>
      <w:pPr>
        <w:pStyle w:val="TOC2"/>
      </w:pPr>
      <w:r>
        <w:t>4.1 छोटी और बिखरी जोतें</w:t>
      </w:r>
      <w:r>
        <w:tab/>
        <w:t>8</w:t>
      </w:r>
    </w:p>
    <w:p>
      <w:pPr>
        <w:pStyle w:val="TOC2"/>
      </w:pPr>
      <w:r>
        <w:t>4.2 बढ़ती लागत और ऋण</w:t>
      </w:r>
      <w:r>
        <w:tab/>
        <w:t>8</w:t>
      </w:r>
    </w:p>
    <w:p>
      <w:pPr>
        <w:pStyle w:val="TOC2"/>
      </w:pPr>
      <w:r>
        <w:t>4.3 उपज का उचित मूल्य न मिलना</w:t>
      </w:r>
      <w:r>
        <w:tab/>
        <w:t>8</w:t>
      </w:r>
    </w:p>
    <w:p>
      <w:pPr>
        <w:pStyle w:val="TOC2"/>
      </w:pPr>
      <w:r>
        <w:t>4.4 प्राकृतिक आपदाएँ</w:t>
      </w:r>
      <w:r>
        <w:tab/>
        <w:t>8</w:t>
      </w:r>
    </w:p>
    <w:p>
      <w:pPr>
        <w:pStyle w:val="TOC1"/>
      </w:pPr>
      <w:r>
        <w:t>5. आधुनिक कृषि तकनीकें</w:t>
      </w:r>
      <w:r>
        <w:tab/>
        <w:t>8</w:t>
      </w:r>
    </w:p>
    <w:p>
      <w:pPr>
        <w:pStyle w:val="TOC2"/>
      </w:pPr>
      <w:r>
        <w:t>5.1 मृदा परीक्षण</w:t>
      </w:r>
      <w:r>
        <w:tab/>
        <w:t>9</w:t>
      </w:r>
    </w:p>
    <w:p>
      <w:pPr>
        <w:pStyle w:val="TOC2"/>
      </w:pPr>
      <w:r>
        <w:t>5.2 सूक्ष्म सिंचाई और उन्नत बीज</w:t>
      </w:r>
      <w:r>
        <w:tab/>
        <w:t>9</w:t>
      </w:r>
    </w:p>
    <w:p>
      <w:pPr>
        <w:pStyle w:val="TOC2"/>
      </w:pPr>
      <w:r>
        <w:t>5.3 मोबाइल और डिजिटल सेवाएँ</w:t>
      </w:r>
      <w:r>
        <w:tab/>
        <w:t>9</w:t>
      </w:r>
    </w:p>
    <w:p>
      <w:pPr>
        <w:pStyle w:val="TOC1"/>
      </w:pPr>
      <w:r>
        <w:t>6. सरकारी योजनाएँ और संस्थाएँ</w:t>
      </w:r>
      <w:r>
        <w:tab/>
        <w:t>10</w:t>
      </w:r>
    </w:p>
    <w:p>
      <w:pPr>
        <w:pStyle w:val="TOC1"/>
      </w:pPr>
      <w:r>
        <w:t>7. सर्वेक्षण एवं आँकड़ों का विश्लेषण</w:t>
      </w:r>
      <w:r>
        <w:tab/>
        <w:t>10</w:t>
      </w:r>
    </w:p>
    <w:p>
      <w:pPr>
        <w:pStyle w:val="TOC2"/>
      </w:pPr>
      <w:r>
        <w:t>7.1 सर्वेक्षण का विवरण</w:t>
      </w:r>
      <w:r>
        <w:tab/>
        <w:t>10</w:t>
      </w:r>
    </w:p>
    <w:p>
      <w:pPr>
        <w:pStyle w:val="TOC2"/>
      </w:pPr>
      <w:r>
        <w:t>7.2 जोत का आकार</w:t>
      </w:r>
      <w:r>
        <w:tab/>
        <w:t>11</w:t>
      </w:r>
    </w:p>
    <w:p>
      <w:pPr>
        <w:pStyle w:val="TOC2"/>
      </w:pPr>
      <w:r>
        <w:t>7.3 सिंचाई के साधन</w:t>
      </w:r>
      <w:r>
        <w:tab/>
        <w:t>11</w:t>
      </w:r>
    </w:p>
    <w:p>
      <w:pPr>
        <w:pStyle w:val="TOC2"/>
      </w:pPr>
      <w:r>
        <w:t>7.4 प्रमुख समस्याएँ</w:t>
      </w:r>
      <w:r>
        <w:tab/>
        <w:t>12</w:t>
      </w:r>
    </w:p>
    <w:p>
      <w:pPr>
        <w:pStyle w:val="TOC2"/>
      </w:pPr>
      <w:r>
        <w:t>7.5 प्रमुख निष्कर्ष</w:t>
      </w:r>
      <w:r>
        <w:tab/>
        <w:t>12</w:t>
      </w:r>
    </w:p>
    <w:p>
      <w:pPr>
        <w:pStyle w:val="TOC1"/>
      </w:pPr>
      <w:r>
        <w:t>8. केस अध्ययन</w:t>
      </w:r>
      <w:r>
        <w:tab/>
        <w:t>12</w:t>
      </w:r>
    </w:p>
    <w:p>
      <w:pPr>
        <w:pStyle w:val="TOC2"/>
      </w:pPr>
      <w:r>
        <w:t>8.1 केस अध्ययन 1 : सब्ज़ी खेती से बढ़ी आय</w:t>
      </w:r>
      <w:r>
        <w:tab/>
        <w:t>12</w:t>
      </w:r>
    </w:p>
    <w:p>
      <w:pPr>
        <w:pStyle w:val="TOC2"/>
      </w:pPr>
      <w:r>
        <w:t>8.2 केस अध्ययन 2 : किसान उत्पादक संगठन</w:t>
      </w:r>
      <w:r>
        <w:tab/>
        <w:t>13</w:t>
      </w:r>
    </w:p>
    <w:p>
      <w:pPr>
        <w:pStyle w:val="TOC1"/>
      </w:pPr>
      <w:r>
        <w:t>9. चित्र-संग्रह</w:t>
      </w:r>
      <w:r>
        <w:tab/>
        <w:t>14</w:t>
      </w:r>
    </w:p>
    <w:p>
      <w:pPr>
        <w:pStyle w:val="TOC1"/>
      </w:pPr>
      <w:r>
        <w:t>10. सुझाव</w:t>
      </w:r>
      <w:r>
        <w:tab/>
        <w:t>15</w:t>
      </w:r>
    </w:p>
    <w:p>
      <w:pPr>
        <w:pStyle w:val="TOC1"/>
      </w:pPr>
      <w:r>
        <w:t>11. निष्कर्ष</w:t>
      </w:r>
      <w:r>
        <w:tab/>
        <w:t>16</w:t>
      </w:r>
    </w:p>
    <w:p>
      <w:pPr>
        <w:pStyle w:val="TOC1"/>
      </w:pPr>
      <w:r>
        <w:t>12. संदर्भ सूची</w:t>
      </w:r>
      <w:r>
        <w:tab/>
        <w:t>16</w:t>
      </w:r>
    </w:p>
    <w:p>
      <w:pPr>
        <w:pStyle w:val="TOC1"/>
      </w:pPr>
      <w:r>
        <w:t>परिशिष्ट क : सर्वेक्षण प्रश्नावली</w:t>
      </w:r>
      <w:r>
        <w:tab/>
        <w:t>17</w:t>
      </w:r>
    </w:p>
    <w:p>
      <w:pPr>
        <w:spacing w:after="0"/>
      </w:pPr>
      <w:r>
        <w:fldChar w:fldCharType="end"/>
      </w:r>
    </w:p>
    <w:p>
      <w:pPr>
        <w:spacing w:after="0" w:line="20" w:lineRule="exact"/>
      </w:pPr>
      <w:r>
        <w:rPr>
          <w:sz w:val="2"/>
          <w:szCs w:val="2"/>
        </w:rPr>
        <w:br w:type="page"/>
      </w:r>
    </w:p>
    <w:p>
      <w:pPr>
        <w:pStyle w:val="Heading1"/>
      </w:pPr>
      <w:r>
        <w:t>1. प्रस्तावना</w:t>
      </w:r>
    </w:p>
    <w:p>
      <w:pPr>
        <w:jc w:val="both"/>
      </w:pPr>
      <w:r>
        <w:t>भारत को कृषि-प्रधान देश कहा जाता है। आज भी देश की बड़ी जनसंख्या की आजीविका प्रत्यक्ष या अप्रत्यक्ष रूप से खेती पर निर्भर है। किसान को “अन्नदाता” कहा जाता है, क्योंकि उसके परिश्रम से ही करोड़ों लोगों का पेट भरता है।</w:t>
      </w:r>
    </w:p>
    <w:p>
      <w:pPr>
        <w:jc w:val="both"/>
      </w:pPr>
      <w:r>
        <w:t>हरित क्रांति के बाद देश खाद्यान्न में आत्मनिर्भर बना, परंतु छोटे खेत, मौसम की अनिश्चितता, बढ़ती लागत और उपज का उचित मूल्य न मिलना आज भी किसानों की बड़ी समस्याएँ हैं।</w:t>
      </w:r>
    </w:p>
    <w:p>
      <w:pPr>
        <w:jc w:val="both"/>
      </w:pPr>
      <w:r>
        <w:t>इस परियोजना में भारतीय कृषि की विशेषताओं, किसानों की समस्याओं, सरकारी प्रयासों और नई तकनीकों का अध्ययन किया गया है। साथ ही कानपुर देहात के एक गाँव के 40 किसान परिवारों का सर्वेक्षण भी किया गया है।</w:t>
      </w:r>
    </w:p>
    <w:p>
      <w:pPr>
        <w:pStyle w:val="Heading1"/>
      </w:pPr>
      <w:r>
        <w:t>2. परियोजना के उद्देश्य</w:t>
      </w:r>
    </w:p>
    <w:p>
      <w:pPr>
        <w:spacing w:after="80"/>
      </w:pPr>
      <w:r>
        <w:t>इस परियोजना के प्रमुख उद्देश्य निम्नलिखित हैं :</w:t>
      </w:r>
    </w:p>
    <w:p>
      <w:pPr>
        <w:pStyle w:val="ListNumber"/>
      </w:pPr>
      <w:r>
        <w:t>भारतीय कृषि की प्रमुख विशेषताओं और फ़सल-चक्र को समझना।</w:t>
      </w:r>
    </w:p>
    <w:p>
      <w:pPr>
        <w:pStyle w:val="ListNumber"/>
      </w:pPr>
      <w:r>
        <w:t>किसानों की आर्थिक और सामाजिक समस्याओं की पहचान करना।</w:t>
      </w:r>
    </w:p>
    <w:p>
      <w:pPr>
        <w:pStyle w:val="ListNumber"/>
      </w:pPr>
      <w:r>
        <w:t>सर्वेक्षण द्वारा किसानों की आय, लागत और सिंचाई के साधनों का अध्ययन करना।</w:t>
      </w:r>
    </w:p>
    <w:p>
      <w:pPr>
        <w:pStyle w:val="ListNumber"/>
      </w:pPr>
      <w:r>
        <w:t>आधुनिक कृषि तकनीकों और सरकारी योजनाओं की जानकारी एकत्र करना।</w:t>
      </w:r>
    </w:p>
    <w:p>
      <w:pPr>
        <w:pStyle w:val="ListNumber"/>
      </w:pPr>
      <w:r>
        <w:t>किसानों की आय बढ़ाने के व्यावहारिक सुझाव देना।</w:t>
      </w:r>
    </w:p>
    <w:p>
      <w:pPr>
        <w:pStyle w:val="Heading2"/>
      </w:pPr>
      <w:r>
        <w:t>2.1 कार्य-क्षेत्र</w:t>
      </w:r>
    </w:p>
    <w:p>
      <w:pPr>
        <w:jc w:val="both"/>
      </w:pPr>
      <w:r>
        <w:t>सर्वेक्षण कानपुर देहात ज़िले के एक गाँव के 40 किसान परिवारों तक सीमित है, जिनमें सीमांत, लघु और मध्यम — तीनों श्रेणियों के किसान शामिल हैं।</w:t>
      </w:r>
    </w:p>
    <w:p>
      <w:pPr>
        <w:pStyle w:val="Heading2"/>
      </w:pPr>
      <w:r>
        <w:t>2.2 कार्य-पद्धति</w:t>
      </w:r>
    </w:p>
    <w:p>
      <w:pPr>
        <w:jc w:val="both"/>
      </w:pPr>
      <w:r>
        <w:t>किसानों से प्रश्नावली के आधार पर आमने-सामने बातचीत की गई, क्योंकि अधिकांश किसान लिखित प्रश्नावली भरने में सहज नहीं थे। खेतों, सिंचाई के साधनों और मंडी का प्रत्यक्ष निरीक्षण भी किया गया। आँकड़े नमूना आँकड़े हैं और केवल इस गाँव की स्थिति दर्शाते हैं।</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350"/>
        <w:gridCol w:w="5832"/>
        <w:gridCol w:w="2455"/>
      </w:tblGrid>
      <w:tr>
        <w:trPr>
          <w:tblHeader/>
        </w:trPr>
        <w:tc>
          <w:tcPr>
            <w:tcW w:type="dxa" w:w="1351"/>
            <w:vAlign w:val="center"/>
            <w:shd w:val="clear" w:color="auto" w:fill="7E22CE"/>
          </w:tcPr>
          <w:p>
            <w:pPr>
              <w:spacing w:after="0"/>
              <w:jc w:val="center"/>
            </w:pPr>
            <w:r/>
            <w:r>
              <w:rPr>
                <w:b/>
                <w:bCs/>
                <w:color w:val="FFFFFF"/>
                <w:sz w:val="22"/>
                <w:szCs w:val="22"/>
              </w:rPr>
              <w:t>चरण</w:t>
            </w:r>
          </w:p>
        </w:tc>
        <w:tc>
          <w:tcPr>
            <w:tcW w:type="dxa" w:w="5832"/>
            <w:vAlign w:val="center"/>
            <w:shd w:val="clear" w:color="auto" w:fill="7E22CE"/>
          </w:tcPr>
          <w:p>
            <w:pPr>
              <w:spacing w:after="0"/>
              <w:jc w:val="left"/>
            </w:pPr>
            <w:r/>
            <w:r>
              <w:rPr>
                <w:b/>
                <w:bCs/>
                <w:color w:val="FFFFFF"/>
                <w:sz w:val="22"/>
                <w:szCs w:val="22"/>
              </w:rPr>
              <w:t>कार्य</w:t>
            </w:r>
          </w:p>
        </w:tc>
        <w:tc>
          <w:tcPr>
            <w:tcW w:type="dxa" w:w="2455"/>
            <w:vAlign w:val="center"/>
            <w:shd w:val="clear" w:color="auto" w:fill="7E22CE"/>
          </w:tcPr>
          <w:p>
            <w:pPr>
              <w:spacing w:after="0"/>
              <w:jc w:val="center"/>
            </w:pPr>
            <w:r/>
            <w:r>
              <w:rPr>
                <w:b/>
                <w:bCs/>
                <w:color w:val="FFFFFF"/>
                <w:sz w:val="22"/>
                <w:szCs w:val="22"/>
              </w:rPr>
              <w:t>अवधि</w:t>
            </w:r>
          </w:p>
        </w:tc>
      </w:tr>
      <w:tr>
        <w:tc>
          <w:tcPr>
            <w:tcW w:type="dxa" w:w="1351"/>
            <w:vAlign w:val="center"/>
          </w:tcPr>
          <w:p>
            <w:pPr>
              <w:spacing w:after="0"/>
              <w:jc w:val="center"/>
            </w:pPr>
            <w:r/>
            <w:r>
              <w:rPr>
                <w:sz w:val="22"/>
                <w:szCs w:val="22"/>
              </w:rPr>
              <w:t>1</w:t>
            </w:r>
          </w:p>
        </w:tc>
        <w:tc>
          <w:tcPr>
            <w:tcW w:type="dxa" w:w="5832"/>
            <w:vAlign w:val="center"/>
          </w:tcPr>
          <w:p>
            <w:pPr>
              <w:spacing w:after="0"/>
              <w:jc w:val="left"/>
            </w:pPr>
            <w:r/>
            <w:r>
              <w:rPr>
                <w:sz w:val="22"/>
                <w:szCs w:val="22"/>
              </w:rPr>
              <w:t>पाठ्यपुस्तक और संदर्भ सामग्री का अध्ययन</w:t>
            </w:r>
          </w:p>
        </w:tc>
        <w:tc>
          <w:tcPr>
            <w:tcW w:type="dxa" w:w="2455"/>
            <w:vAlign w:val="center"/>
          </w:tcPr>
          <w:p>
            <w:pPr>
              <w:spacing w:after="0"/>
              <w:jc w:val="center"/>
            </w:pPr>
            <w:r/>
            <w:r>
              <w:rPr>
                <w:sz w:val="22"/>
                <w:szCs w:val="22"/>
              </w:rPr>
              <w:t>सप्ताह 1</w:t>
            </w:r>
          </w:p>
        </w:tc>
      </w:tr>
      <w:tr>
        <w:tc>
          <w:tcPr>
            <w:tcW w:type="dxa" w:w="1351"/>
            <w:vAlign w:val="center"/>
            <w:shd w:val="clear" w:color="auto" w:fill="F2E9FA"/>
          </w:tcPr>
          <w:p>
            <w:pPr>
              <w:spacing w:after="0"/>
              <w:jc w:val="center"/>
            </w:pPr>
            <w:r/>
            <w:r>
              <w:rPr>
                <w:sz w:val="22"/>
                <w:szCs w:val="22"/>
              </w:rPr>
              <w:t>2</w:t>
            </w:r>
          </w:p>
        </w:tc>
        <w:tc>
          <w:tcPr>
            <w:tcW w:type="dxa" w:w="5832"/>
            <w:vAlign w:val="center"/>
            <w:shd w:val="clear" w:color="auto" w:fill="F2E9FA"/>
          </w:tcPr>
          <w:p>
            <w:pPr>
              <w:spacing w:after="0"/>
              <w:jc w:val="left"/>
            </w:pPr>
            <w:r/>
            <w:r>
              <w:rPr>
                <w:sz w:val="22"/>
                <w:szCs w:val="22"/>
              </w:rPr>
              <w:t>प्रश्नावली तैयार करना और गाँव का भ्रमण</w:t>
            </w:r>
          </w:p>
        </w:tc>
        <w:tc>
          <w:tcPr>
            <w:tcW w:type="dxa" w:w="2455"/>
            <w:vAlign w:val="center"/>
            <w:shd w:val="clear" w:color="auto" w:fill="F2E9FA"/>
          </w:tcPr>
          <w:p>
            <w:pPr>
              <w:spacing w:after="0"/>
              <w:jc w:val="center"/>
            </w:pPr>
            <w:r/>
            <w:r>
              <w:rPr>
                <w:sz w:val="22"/>
                <w:szCs w:val="22"/>
              </w:rPr>
              <w:t>सप्ताह 2</w:t>
            </w:r>
          </w:p>
        </w:tc>
      </w:tr>
      <w:tr>
        <w:tc>
          <w:tcPr>
            <w:tcW w:type="dxa" w:w="1351"/>
            <w:vAlign w:val="center"/>
          </w:tcPr>
          <w:p>
            <w:pPr>
              <w:spacing w:after="0"/>
              <w:jc w:val="center"/>
            </w:pPr>
            <w:r/>
            <w:r>
              <w:rPr>
                <w:sz w:val="22"/>
                <w:szCs w:val="22"/>
              </w:rPr>
              <w:t>3</w:t>
            </w:r>
          </w:p>
        </w:tc>
        <w:tc>
          <w:tcPr>
            <w:tcW w:type="dxa" w:w="5832"/>
            <w:vAlign w:val="center"/>
          </w:tcPr>
          <w:p>
            <w:pPr>
              <w:spacing w:after="0"/>
              <w:jc w:val="left"/>
            </w:pPr>
            <w:r/>
            <w:r>
              <w:rPr>
                <w:sz w:val="22"/>
                <w:szCs w:val="22"/>
              </w:rPr>
              <w:t>40 किसान परिवारों का सर्वेक्षण</w:t>
            </w:r>
          </w:p>
        </w:tc>
        <w:tc>
          <w:tcPr>
            <w:tcW w:type="dxa" w:w="2455"/>
            <w:vAlign w:val="center"/>
          </w:tcPr>
          <w:p>
            <w:pPr>
              <w:spacing w:after="0"/>
              <w:jc w:val="center"/>
            </w:pPr>
            <w:r/>
            <w:r>
              <w:rPr>
                <w:sz w:val="22"/>
                <w:szCs w:val="22"/>
              </w:rPr>
              <w:t>सप्ताह 3–4</w:t>
            </w:r>
          </w:p>
        </w:tc>
      </w:tr>
      <w:tr>
        <w:tc>
          <w:tcPr>
            <w:tcW w:type="dxa" w:w="1351"/>
            <w:vAlign w:val="center"/>
            <w:shd w:val="clear" w:color="auto" w:fill="F2E9FA"/>
          </w:tcPr>
          <w:p>
            <w:pPr>
              <w:spacing w:after="0"/>
              <w:jc w:val="center"/>
            </w:pPr>
            <w:r/>
            <w:r>
              <w:rPr>
                <w:sz w:val="22"/>
                <w:szCs w:val="22"/>
              </w:rPr>
              <w:t>4</w:t>
            </w:r>
          </w:p>
        </w:tc>
        <w:tc>
          <w:tcPr>
            <w:tcW w:type="dxa" w:w="5832"/>
            <w:vAlign w:val="center"/>
            <w:shd w:val="clear" w:color="auto" w:fill="F2E9FA"/>
          </w:tcPr>
          <w:p>
            <w:pPr>
              <w:spacing w:after="0"/>
              <w:jc w:val="left"/>
            </w:pPr>
            <w:r/>
            <w:r>
              <w:rPr>
                <w:sz w:val="22"/>
                <w:szCs w:val="22"/>
              </w:rPr>
              <w:t>मंडी भ्रमण और केस अध्ययन</w:t>
            </w:r>
          </w:p>
        </w:tc>
        <w:tc>
          <w:tcPr>
            <w:tcW w:type="dxa" w:w="2455"/>
            <w:vAlign w:val="center"/>
            <w:shd w:val="clear" w:color="auto" w:fill="F2E9FA"/>
          </w:tcPr>
          <w:p>
            <w:pPr>
              <w:spacing w:after="0"/>
              <w:jc w:val="center"/>
            </w:pPr>
            <w:r/>
            <w:r>
              <w:rPr>
                <w:sz w:val="22"/>
                <w:szCs w:val="22"/>
              </w:rPr>
              <w:t>सप्ताह 5</w:t>
            </w:r>
          </w:p>
        </w:tc>
      </w:tr>
      <w:tr>
        <w:tc>
          <w:tcPr>
            <w:tcW w:type="dxa" w:w="1351"/>
            <w:vAlign w:val="center"/>
          </w:tcPr>
          <w:p>
            <w:pPr>
              <w:spacing w:after="0"/>
              <w:jc w:val="center"/>
            </w:pPr>
            <w:r/>
            <w:r>
              <w:rPr>
                <w:sz w:val="22"/>
                <w:szCs w:val="22"/>
              </w:rPr>
              <w:t>5</w:t>
            </w:r>
          </w:p>
        </w:tc>
        <w:tc>
          <w:tcPr>
            <w:tcW w:type="dxa" w:w="5832"/>
            <w:vAlign w:val="center"/>
          </w:tcPr>
          <w:p>
            <w:pPr>
              <w:spacing w:after="0"/>
              <w:jc w:val="left"/>
            </w:pPr>
            <w:r/>
            <w:r>
              <w:rPr>
                <w:sz w:val="22"/>
                <w:szCs w:val="22"/>
              </w:rPr>
              <w:t>विश्लेषण और रिपोर्ट लेखन</w:t>
            </w:r>
          </w:p>
        </w:tc>
        <w:tc>
          <w:tcPr>
            <w:tcW w:type="dxa" w:w="2455"/>
            <w:vAlign w:val="center"/>
          </w:tcPr>
          <w:p>
            <w:pPr>
              <w:spacing w:after="0"/>
              <w:jc w:val="center"/>
            </w:pPr>
            <w:r/>
            <w:r>
              <w:rPr>
                <w:sz w:val="22"/>
                <w:szCs w:val="22"/>
              </w:rPr>
              <w:t>सप्ताह 6</w:t>
            </w:r>
          </w:p>
        </w:tc>
      </w:tr>
    </w:tbl>
    <w:p>
      <w:pPr>
        <w:spacing w:after="80"/>
      </w:pPr>
    </w:p>
    <w:p>
      <w:pPr>
        <w:pStyle w:val="Caption"/>
        <w:jc w:val="center"/>
      </w:pPr>
      <w:r>
        <w:t>तालिका : परियोजना की कार्य-योजना</w:t>
      </w:r>
    </w:p>
    <w:p>
      <w:pPr>
        <w:pStyle w:val="Heading1"/>
      </w:pPr>
      <w:r>
        <w:t>3. भारतीय कृषि की विशेषताएँ</w:t>
      </w:r>
    </w:p>
    <w:p>
      <w:pPr>
        <w:jc w:val="both"/>
      </w:pPr>
      <w:r>
        <w:t>भारतीय कृषि की कुछ विशेषताएँ उसे दूसरे देशों की कृषि से अलग बनाती हैं। यहाँ की खेती विविध जलवायु, मिट्टी और परंपराओं से प्रभावित है।</w:t>
      </w:r>
    </w:p>
    <w:p>
      <w:pPr>
        <w:pStyle w:val="Heading2"/>
      </w:pPr>
      <w:r>
        <w:t>3.1 जीविका कृषि</w:t>
      </w:r>
    </w:p>
    <w:p>
      <w:pPr>
        <w:jc w:val="both"/>
      </w:pPr>
      <w:r>
        <w:t>अधिकांश किसान मुख्य रूप से अपने परिवार के भोजन के लिए खेती करते हैं और बचा हुआ अनाज ही बाज़ार में बेचते हैं। छोटे खेतों के कारण बड़े पैमाने पर व्यावसायिक खेती कठिन होती है।</w:t>
      </w:r>
    </w:p>
    <w:p>
      <w:pPr>
        <w:pStyle w:val="Heading2"/>
      </w:pPr>
      <w:r>
        <w:t>3.2 मानसून पर निर्भरता</w:t>
      </w:r>
    </w:p>
    <w:p>
      <w:pPr>
        <w:jc w:val="both"/>
      </w:pPr>
      <w:r>
        <w:t>सिंचाई की सुविधाएँ बढ़ने के बावजूद कृषि का बड़ा भाग आज भी वर्षा पर निर्भर है। वर्षा कम या अधिक होने पर उत्पादन सीधे प्रभावित होता है।</w:t>
      </w:r>
    </w:p>
    <w:p>
      <w:pPr>
        <w:pStyle w:val="Heading2"/>
      </w:pPr>
      <w:r>
        <w:t>3.3 फ़सल-चक्र</w:t>
      </w:r>
    </w:p>
    <w:p>
      <w:pPr>
        <w:jc w:val="both"/>
      </w:pPr>
      <w:r>
        <w:t>भारत में मुख्यतः तीन फ़सल ऋतुएँ हैं, जिनका विवरण नीचे की तालिका में दिया गया है।</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7E22CE"/>
          </w:tcPr>
          <w:p>
            <w:pPr>
              <w:spacing w:after="0"/>
              <w:jc w:val="left"/>
            </w:pPr>
            <w:r/>
            <w:r>
              <w:rPr>
                <w:b/>
                <w:bCs/>
                <w:color w:val="FFFFFF"/>
                <w:sz w:val="22"/>
                <w:szCs w:val="22"/>
              </w:rPr>
              <w:t>ऋतु</w:t>
            </w:r>
          </w:p>
        </w:tc>
        <w:tc>
          <w:tcPr>
            <w:tcW w:type="dxa" w:w="2409"/>
            <w:vAlign w:val="center"/>
            <w:shd w:val="clear" w:color="auto" w:fill="7E22CE"/>
          </w:tcPr>
          <w:p>
            <w:pPr>
              <w:spacing w:after="0"/>
              <w:jc w:val="center"/>
            </w:pPr>
            <w:r/>
            <w:r>
              <w:rPr>
                <w:b/>
                <w:bCs/>
                <w:color w:val="FFFFFF"/>
                <w:sz w:val="22"/>
                <w:szCs w:val="22"/>
              </w:rPr>
              <w:t>बुवाई</w:t>
            </w:r>
          </w:p>
        </w:tc>
        <w:tc>
          <w:tcPr>
            <w:tcW w:type="dxa" w:w="2409"/>
            <w:vAlign w:val="center"/>
            <w:shd w:val="clear" w:color="auto" w:fill="7E22CE"/>
          </w:tcPr>
          <w:p>
            <w:pPr>
              <w:spacing w:after="0"/>
              <w:jc w:val="center"/>
            </w:pPr>
            <w:r/>
            <w:r>
              <w:rPr>
                <w:b/>
                <w:bCs/>
                <w:color w:val="FFFFFF"/>
                <w:sz w:val="22"/>
                <w:szCs w:val="22"/>
              </w:rPr>
              <w:t>कटाई</w:t>
            </w:r>
          </w:p>
        </w:tc>
        <w:tc>
          <w:tcPr>
            <w:tcW w:type="dxa" w:w="2409"/>
            <w:vAlign w:val="center"/>
            <w:shd w:val="clear" w:color="auto" w:fill="7E22CE"/>
          </w:tcPr>
          <w:p>
            <w:pPr>
              <w:spacing w:after="0"/>
              <w:jc w:val="center"/>
            </w:pPr>
            <w:r/>
            <w:r>
              <w:rPr>
                <w:b/>
                <w:bCs/>
                <w:color w:val="FFFFFF"/>
                <w:sz w:val="22"/>
                <w:szCs w:val="22"/>
              </w:rPr>
              <w:t>प्रमुख फ़सलें</w:t>
            </w:r>
          </w:p>
        </w:tc>
      </w:tr>
      <w:tr>
        <w:tc>
          <w:tcPr>
            <w:tcW w:type="dxa" w:w="2409"/>
            <w:vAlign w:val="center"/>
          </w:tcPr>
          <w:p>
            <w:pPr>
              <w:spacing w:after="0"/>
              <w:jc w:val="left"/>
            </w:pPr>
            <w:r/>
            <w:r>
              <w:rPr>
                <w:sz w:val="22"/>
                <w:szCs w:val="22"/>
              </w:rPr>
              <w:t>ख़रीफ़</w:t>
            </w:r>
          </w:p>
        </w:tc>
        <w:tc>
          <w:tcPr>
            <w:tcW w:type="dxa" w:w="2409"/>
            <w:vAlign w:val="center"/>
          </w:tcPr>
          <w:p>
            <w:pPr>
              <w:spacing w:after="0"/>
              <w:jc w:val="center"/>
            </w:pPr>
            <w:r/>
            <w:r>
              <w:rPr>
                <w:sz w:val="22"/>
                <w:szCs w:val="22"/>
              </w:rPr>
              <w:t>जून–जुलाई</w:t>
            </w:r>
          </w:p>
        </w:tc>
        <w:tc>
          <w:tcPr>
            <w:tcW w:type="dxa" w:w="2409"/>
            <w:vAlign w:val="center"/>
          </w:tcPr>
          <w:p>
            <w:pPr>
              <w:spacing w:after="0"/>
              <w:jc w:val="center"/>
            </w:pPr>
            <w:r/>
            <w:r>
              <w:rPr>
                <w:sz w:val="22"/>
                <w:szCs w:val="22"/>
              </w:rPr>
              <w:t>सितंबर–अक्टूबर</w:t>
            </w:r>
          </w:p>
        </w:tc>
        <w:tc>
          <w:tcPr>
            <w:tcW w:type="dxa" w:w="2409"/>
            <w:vAlign w:val="center"/>
          </w:tcPr>
          <w:p>
            <w:pPr>
              <w:spacing w:after="0"/>
              <w:jc w:val="center"/>
            </w:pPr>
            <w:r/>
            <w:r>
              <w:rPr>
                <w:sz w:val="22"/>
                <w:szCs w:val="22"/>
              </w:rPr>
              <w:t>धान, मक्का, बाजरा, कपास</w:t>
            </w:r>
          </w:p>
        </w:tc>
      </w:tr>
      <w:tr>
        <w:tc>
          <w:tcPr>
            <w:tcW w:type="dxa" w:w="2409"/>
            <w:vAlign w:val="center"/>
            <w:shd w:val="clear" w:color="auto" w:fill="F2E9FA"/>
          </w:tcPr>
          <w:p>
            <w:pPr>
              <w:spacing w:after="0"/>
              <w:jc w:val="left"/>
            </w:pPr>
            <w:r/>
            <w:r>
              <w:rPr>
                <w:sz w:val="22"/>
                <w:szCs w:val="22"/>
              </w:rPr>
              <w:t>रबी</w:t>
            </w:r>
          </w:p>
        </w:tc>
        <w:tc>
          <w:tcPr>
            <w:tcW w:type="dxa" w:w="2409"/>
            <w:vAlign w:val="center"/>
            <w:shd w:val="clear" w:color="auto" w:fill="F2E9FA"/>
          </w:tcPr>
          <w:p>
            <w:pPr>
              <w:spacing w:after="0"/>
              <w:jc w:val="center"/>
            </w:pPr>
            <w:r/>
            <w:r>
              <w:rPr>
                <w:sz w:val="22"/>
                <w:szCs w:val="22"/>
              </w:rPr>
              <w:t>अक्टूबर–नवंबर</w:t>
            </w:r>
          </w:p>
        </w:tc>
        <w:tc>
          <w:tcPr>
            <w:tcW w:type="dxa" w:w="2409"/>
            <w:vAlign w:val="center"/>
            <w:shd w:val="clear" w:color="auto" w:fill="F2E9FA"/>
          </w:tcPr>
          <w:p>
            <w:pPr>
              <w:spacing w:after="0"/>
              <w:jc w:val="center"/>
            </w:pPr>
            <w:r/>
            <w:r>
              <w:rPr>
                <w:sz w:val="22"/>
                <w:szCs w:val="22"/>
              </w:rPr>
              <w:t>मार्च–अप्रैल</w:t>
            </w:r>
          </w:p>
        </w:tc>
        <w:tc>
          <w:tcPr>
            <w:tcW w:type="dxa" w:w="2409"/>
            <w:vAlign w:val="center"/>
            <w:shd w:val="clear" w:color="auto" w:fill="F2E9FA"/>
          </w:tcPr>
          <w:p>
            <w:pPr>
              <w:spacing w:after="0"/>
              <w:jc w:val="center"/>
            </w:pPr>
            <w:r/>
            <w:r>
              <w:rPr>
                <w:sz w:val="22"/>
                <w:szCs w:val="22"/>
              </w:rPr>
              <w:t>गेहूँ, चना, सरसों, जौ</w:t>
            </w:r>
          </w:p>
        </w:tc>
      </w:tr>
      <w:tr>
        <w:tc>
          <w:tcPr>
            <w:tcW w:type="dxa" w:w="2409"/>
            <w:vAlign w:val="center"/>
          </w:tcPr>
          <w:p>
            <w:pPr>
              <w:spacing w:after="0"/>
              <w:jc w:val="left"/>
            </w:pPr>
            <w:r/>
            <w:r>
              <w:rPr>
                <w:sz w:val="22"/>
                <w:szCs w:val="22"/>
              </w:rPr>
              <w:t>ज़ायद</w:t>
            </w:r>
          </w:p>
        </w:tc>
        <w:tc>
          <w:tcPr>
            <w:tcW w:type="dxa" w:w="2409"/>
            <w:vAlign w:val="center"/>
          </w:tcPr>
          <w:p>
            <w:pPr>
              <w:spacing w:after="0"/>
              <w:jc w:val="center"/>
            </w:pPr>
            <w:r/>
            <w:r>
              <w:rPr>
                <w:sz w:val="22"/>
                <w:szCs w:val="22"/>
              </w:rPr>
              <w:t>मार्च</w:t>
            </w:r>
          </w:p>
        </w:tc>
        <w:tc>
          <w:tcPr>
            <w:tcW w:type="dxa" w:w="2409"/>
            <w:vAlign w:val="center"/>
          </w:tcPr>
          <w:p>
            <w:pPr>
              <w:spacing w:after="0"/>
              <w:jc w:val="center"/>
            </w:pPr>
            <w:r/>
            <w:r>
              <w:rPr>
                <w:sz w:val="22"/>
                <w:szCs w:val="22"/>
              </w:rPr>
              <w:t>जून</w:t>
            </w:r>
          </w:p>
        </w:tc>
        <w:tc>
          <w:tcPr>
            <w:tcW w:type="dxa" w:w="2409"/>
            <w:vAlign w:val="center"/>
          </w:tcPr>
          <w:p>
            <w:pPr>
              <w:spacing w:after="0"/>
              <w:jc w:val="center"/>
            </w:pPr>
            <w:r/>
            <w:r>
              <w:rPr>
                <w:sz w:val="22"/>
                <w:szCs w:val="22"/>
              </w:rPr>
              <w:t>तरबूज़, खीरा, मूँग</w:t>
            </w:r>
          </w:p>
        </w:tc>
      </w:tr>
    </w:tbl>
    <w:p>
      <w:pPr>
        <w:spacing w:after="80"/>
      </w:pPr>
    </w:p>
    <w:p>
      <w:pPr>
        <w:pStyle w:val="Caption"/>
        <w:jc w:val="center"/>
      </w:pPr>
      <w:r>
        <w:t>तालिका : भारत की प्रमुख फ़सल ऋतुएँ</w:t>
      </w:r>
    </w:p>
    <w:p>
      <w:pPr>
        <w:pStyle w:val="Heading1"/>
      </w:pPr>
      <w:r>
        <w:t>4. किसानों की प्रमुख समस्याएँ</w:t>
      </w:r>
    </w:p>
    <w:p>
      <w:pPr>
        <w:jc w:val="both"/>
      </w:pPr>
      <w:r>
        <w:t>अन्नदाता होते हुए भी किसान अनेक कठिनाइयों से जूझता है। इनमें से कुछ समस्याएँ प्राकृतिक हैं और कुछ व्यवस्था से जुड़ी हैं।</w:t>
      </w:r>
    </w:p>
    <w:p>
      <w:pPr>
        <w:pStyle w:val="Heading2"/>
      </w:pPr>
      <w:r>
        <w:t>4.1 छोटी और बिखरी जोतें</w:t>
      </w:r>
    </w:p>
    <w:p>
      <w:pPr>
        <w:jc w:val="both"/>
      </w:pPr>
      <w:r>
        <w:t>पीढ़ी-दर-पीढ़ी बँटवारे के कारण खेत छोटे होते गए हैं। छोटे खेतों में मशीनों का उपयोग महँगा पड़ता है और उत्पादन लागत बढ़ जाती है।</w:t>
      </w:r>
    </w:p>
    <w:p>
      <w:pPr>
        <w:pStyle w:val="Heading2"/>
      </w:pPr>
      <w:r>
        <w:t>4.2 बढ़ती लागत और ऋण</w:t>
      </w:r>
    </w:p>
    <w:p>
      <w:pPr>
        <w:jc w:val="both"/>
      </w:pPr>
      <w:r>
        <w:t>बीज, खाद, कीटनाशक, डीज़ल और मज़दूरी की लागत हर वर्ष बढ़ रही है। फ़सल ख़राब होने पर किसान अक्सर साहूकारों से ऊँचे ब्याज पर ऋण लेने को मजबूर होता है।</w:t>
      </w:r>
    </w:p>
    <w:p>
      <w:pPr>
        <w:pStyle w:val="Heading2"/>
      </w:pPr>
      <w:r>
        <w:t>4.3 उपज का उचित मूल्य न मिलना</w:t>
      </w:r>
    </w:p>
    <w:p>
      <w:pPr>
        <w:jc w:val="both"/>
      </w:pPr>
      <w:r>
        <w:t>कटाई के समय बाज़ार में एक साथ बहुत अधिक उपज आने से भाव गिर जाते हैं। भंडारण की सुविधा न होने के कारण छोटे किसान को तुरंत बेचना पड़ता है। बिचौलियों के कारण उपभोक्ता द्वारा दिए गए मूल्य का छोटा हिस्सा ही किसान तक पहुँचता है।</w:t>
      </w:r>
    </w:p>
    <w:p>
      <w:pPr>
        <w:pStyle w:val="Heading2"/>
      </w:pPr>
      <w:r>
        <w:t>4.4 प्राकृतिक आपदाएँ</w:t>
      </w:r>
    </w:p>
    <w:p>
      <w:pPr>
        <w:jc w:val="both"/>
      </w:pPr>
      <w:r>
        <w:t>सूखा, बाढ़, ओलावृष्टि और कीटों का प्रकोप कुछ ही दिनों में महीनों की मेहनत पर पानी फेर देते हैं।</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402" w:hRule="exact"/>
        </w:trPr>
        <w:tc>
          <w:tcPr>
            <w:tcW w:type="dxa" w:w="9638"/>
            <w:shd w:val="clear" w:color="auto" w:fill="F2E9FA"/>
            <w:vAlign w:val="center"/>
          </w:tcPr>
          <w:p>
            <w:pPr>
              <w:jc w:val="center"/>
            </w:pPr>
            <w:r>
              <w:rPr>
                <w:color w:val="6F7581"/>
                <w:sz w:val="20"/>
                <w:szCs w:val="20"/>
              </w:rPr>
              <w:t>यहाँ चित्र / फोटो लगाएँ</w:t>
            </w:r>
          </w:p>
        </w:tc>
      </w:tr>
    </w:tbl>
    <w:p>
      <w:pPr>
        <w:pStyle w:val="Caption"/>
        <w:spacing w:before="80"/>
        <w:jc w:val="center"/>
      </w:pPr>
      <w:r>
        <w:t>चित्र : गाँव में गेहूँ की कटाई करते किसान (फोटो स्थान)</w:t>
      </w:r>
    </w:p>
    <w:p>
      <w:pPr>
        <w:pStyle w:val="Heading1"/>
      </w:pPr>
      <w:r>
        <w:t>5. आधुनिक कृषि तकनीकें</w:t>
      </w:r>
    </w:p>
    <w:p>
      <w:pPr>
        <w:jc w:val="both"/>
      </w:pPr>
      <w:r>
        <w:t>विज्ञान और तकनीक की मदद से खेती को अधिक उत्पादक और कम जोखिम वाला बनाया जा सकता है। कई तकनीकें ऐसी हैं जिन्हें छोटे किसान भी अपना सकते हैं।</w:t>
      </w:r>
    </w:p>
    <w:p>
      <w:pPr>
        <w:pStyle w:val="Heading2"/>
      </w:pPr>
      <w:r>
        <w:t>5.1 मृदा परीक्षण</w:t>
      </w:r>
    </w:p>
    <w:p>
      <w:pPr>
        <w:jc w:val="both"/>
      </w:pPr>
      <w:r>
        <w:t>मिट्टी की जाँच से पता चलता है कि उसमें कौन-से पोषक तत्व कम या अधिक हैं। इसके आधार पर उचित मात्रा में खाद डालने से लागत घटती है और मिट्टी की सेहत बनी रहती है।</w:t>
      </w:r>
    </w:p>
    <w:p>
      <w:pPr>
        <w:pStyle w:val="Heading2"/>
      </w:pPr>
      <w:r>
        <w:t>5.2 सूक्ष्म सिंचाई और उन्नत बीज</w:t>
      </w:r>
    </w:p>
    <w:p>
      <w:pPr>
        <w:jc w:val="both"/>
      </w:pPr>
      <w:r>
        <w:t>टपक और फव्वारा सिंचाई से पानी की बचत होती है। रोग-प्रतिरोधी और कम समय में पकने वाले उन्नत बीज उत्पादन बढ़ाते हैं।</w:t>
      </w:r>
    </w:p>
    <w:p>
      <w:pPr>
        <w:pStyle w:val="Heading2"/>
      </w:pPr>
      <w:r>
        <w:t>5.3 मोबाइल और डिजिटल सेवाएँ</w:t>
      </w:r>
    </w:p>
    <w:p>
      <w:pPr>
        <w:jc w:val="both"/>
      </w:pPr>
      <w:r>
        <w:t>आज किसान मोबाइल पर मौसम का पूर्वानुमान, मंडी के भाव और कृषि विशेषज्ञों की सलाह प्राप्त कर सकते हैं। ड्रोन से कीटनाशक छिड़काव जैसी तकनीकें भी धीरे-धीरे गाँवों तक पहुँच रही हैं।</w:t>
      </w:r>
    </w:p>
    <w:p>
      <w:pPr>
        <w:pStyle w:val="ListBullet"/>
      </w:pPr>
      <w:r>
        <w:t>जैविक और प्राकृतिक खेती</w:t>
      </w:r>
    </w:p>
    <w:p>
      <w:pPr>
        <w:pStyle w:val="ListBullet"/>
      </w:pPr>
      <w:r>
        <w:t>फ़सल विविधीकरण — फल, सब्ज़ी, फूल</w:t>
      </w:r>
    </w:p>
    <w:p>
      <w:pPr>
        <w:pStyle w:val="ListBullet"/>
      </w:pPr>
      <w:r>
        <w:t>पशुपालन, मधुमक्खी पालन और मछली पालन जैसी सहायक गतिविधियाँ</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2E9FA"/>
            <w:tcBorders>
              <w:left w:val="single" w:sz="36" w:space="0" w:color="7E22CE"/>
            </w:tcBorders>
          </w:tcPr>
          <w:p>
            <w:pPr>
              <w:spacing w:after="60"/>
            </w:pPr>
            <w:r>
              <w:rPr>
                <w:b/>
                <w:bCs/>
                <w:color w:val="7E22CE"/>
              </w:rPr>
              <w:t>ध्यान दें</w:t>
            </w:r>
          </w:p>
          <w:p>
            <w:pPr>
              <w:spacing w:after="0"/>
            </w:pPr>
            <w:r>
              <w:t>नई तकनीक तभी लाभदायक है जब किसान को उसका सही प्रशिक्षण मिले। कृषि विज्ञान केंद्र इसमें महत्वपूर्ण भूमिका निभाते हैं।</w:t>
            </w:r>
          </w:p>
        </w:tc>
      </w:tr>
    </w:tbl>
    <w:p>
      <w:pPr>
        <w:spacing w:after="40"/>
      </w:pPr>
    </w:p>
    <w:p>
      <w:pPr>
        <w:pStyle w:val="Heading1"/>
      </w:pPr>
      <w:r>
        <w:t>6. सरकारी योजनाएँ और संस्थाएँ</w:t>
      </w:r>
    </w:p>
    <w:p>
      <w:pPr>
        <w:jc w:val="both"/>
      </w:pPr>
      <w:r>
        <w:t>किसानों की सहायता के लिए केंद्र और राज्य सरकारें कई प्रकार की योजनाएँ चलाती हैं। इनमें प्रत्यक्ष आय सहायता, फ़सल बीमा, सस्ता कृषि ऋण, न्यूनतम समर्थन मूल्य पर ख़रीद और मृदा स्वास्थ्य कार्ड प्रमुख हैं।</w:t>
      </w:r>
    </w:p>
    <w:p>
      <w:pPr>
        <w:jc w:val="both"/>
      </w:pPr>
      <w:r>
        <w:t>सहकारी समितियाँ और किसान उत्पादक संगठन छोटे किसानों को मिलकर बीज-खाद ख़रीदने और उपज बेचने में मदद करते हैं, जिससे उनकी मोलभाव की शक्ति बढ़ती है।</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7E22CE"/>
          </w:tcPr>
          <w:p>
            <w:pPr>
              <w:spacing w:after="0"/>
              <w:jc w:val="left"/>
            </w:pPr>
            <w:r/>
            <w:r>
              <w:rPr>
                <w:b/>
                <w:bCs/>
                <w:color w:val="FFFFFF"/>
                <w:sz w:val="22"/>
                <w:szCs w:val="22"/>
              </w:rPr>
              <w:t>सहायता का प्रकार</w:t>
            </w:r>
          </w:p>
        </w:tc>
        <w:tc>
          <w:tcPr>
            <w:tcW w:type="dxa" w:w="4819"/>
            <w:vAlign w:val="center"/>
            <w:shd w:val="clear" w:color="auto" w:fill="7E22CE"/>
          </w:tcPr>
          <w:p>
            <w:pPr>
              <w:spacing w:after="0"/>
              <w:jc w:val="center"/>
            </w:pPr>
            <w:r/>
            <w:r>
              <w:rPr>
                <w:b/>
                <w:bCs/>
                <w:color w:val="FFFFFF"/>
                <w:sz w:val="22"/>
                <w:szCs w:val="22"/>
              </w:rPr>
              <w:t>उद्देश्य</w:t>
            </w:r>
          </w:p>
        </w:tc>
      </w:tr>
      <w:tr>
        <w:tc>
          <w:tcPr>
            <w:tcW w:type="dxa" w:w="4819"/>
            <w:vAlign w:val="center"/>
          </w:tcPr>
          <w:p>
            <w:pPr>
              <w:spacing w:after="0"/>
              <w:jc w:val="left"/>
            </w:pPr>
            <w:r/>
            <w:r>
              <w:rPr>
                <w:sz w:val="22"/>
                <w:szCs w:val="22"/>
              </w:rPr>
              <w:t>प्रत्यक्ष आय सहायता</w:t>
            </w:r>
          </w:p>
        </w:tc>
        <w:tc>
          <w:tcPr>
            <w:tcW w:type="dxa" w:w="4819"/>
            <w:vAlign w:val="center"/>
          </w:tcPr>
          <w:p>
            <w:pPr>
              <w:spacing w:after="0"/>
              <w:jc w:val="center"/>
            </w:pPr>
            <w:r/>
            <w:r>
              <w:rPr>
                <w:sz w:val="22"/>
                <w:szCs w:val="22"/>
              </w:rPr>
              <w:t>खेती के ख़र्चों में आर्थिक मदद</w:t>
            </w:r>
          </w:p>
        </w:tc>
      </w:tr>
      <w:tr>
        <w:tc>
          <w:tcPr>
            <w:tcW w:type="dxa" w:w="4819"/>
            <w:vAlign w:val="center"/>
            <w:shd w:val="clear" w:color="auto" w:fill="F2E9FA"/>
          </w:tcPr>
          <w:p>
            <w:pPr>
              <w:spacing w:after="0"/>
              <w:jc w:val="left"/>
            </w:pPr>
            <w:r/>
            <w:r>
              <w:rPr>
                <w:sz w:val="22"/>
                <w:szCs w:val="22"/>
              </w:rPr>
              <w:t>फ़सल बीमा</w:t>
            </w:r>
          </w:p>
        </w:tc>
        <w:tc>
          <w:tcPr>
            <w:tcW w:type="dxa" w:w="4819"/>
            <w:vAlign w:val="center"/>
            <w:shd w:val="clear" w:color="auto" w:fill="F2E9FA"/>
          </w:tcPr>
          <w:p>
            <w:pPr>
              <w:spacing w:after="0"/>
              <w:jc w:val="center"/>
            </w:pPr>
            <w:r/>
            <w:r>
              <w:rPr>
                <w:sz w:val="22"/>
                <w:szCs w:val="22"/>
              </w:rPr>
              <w:t>प्राकृतिक आपदा से हुई हानि की भरपाई</w:t>
            </w:r>
          </w:p>
        </w:tc>
      </w:tr>
      <w:tr>
        <w:tc>
          <w:tcPr>
            <w:tcW w:type="dxa" w:w="4819"/>
            <w:vAlign w:val="center"/>
          </w:tcPr>
          <w:p>
            <w:pPr>
              <w:spacing w:after="0"/>
              <w:jc w:val="left"/>
            </w:pPr>
            <w:r/>
            <w:r>
              <w:rPr>
                <w:sz w:val="22"/>
                <w:szCs w:val="22"/>
              </w:rPr>
              <w:t>किसान क्रेडिट कार्ड</w:t>
            </w:r>
          </w:p>
        </w:tc>
        <w:tc>
          <w:tcPr>
            <w:tcW w:type="dxa" w:w="4819"/>
            <w:vAlign w:val="center"/>
          </w:tcPr>
          <w:p>
            <w:pPr>
              <w:spacing w:after="0"/>
              <w:jc w:val="center"/>
            </w:pPr>
            <w:r/>
            <w:r>
              <w:rPr>
                <w:sz w:val="22"/>
                <w:szCs w:val="22"/>
              </w:rPr>
              <w:t>कम ब्याज पर अल्पकालिक ऋण</w:t>
            </w:r>
          </w:p>
        </w:tc>
      </w:tr>
      <w:tr>
        <w:tc>
          <w:tcPr>
            <w:tcW w:type="dxa" w:w="4819"/>
            <w:vAlign w:val="center"/>
            <w:shd w:val="clear" w:color="auto" w:fill="F2E9FA"/>
          </w:tcPr>
          <w:p>
            <w:pPr>
              <w:spacing w:after="0"/>
              <w:jc w:val="left"/>
            </w:pPr>
            <w:r/>
            <w:r>
              <w:rPr>
                <w:sz w:val="22"/>
                <w:szCs w:val="22"/>
              </w:rPr>
              <w:t>न्यूनतम समर्थन मूल्य</w:t>
            </w:r>
          </w:p>
        </w:tc>
        <w:tc>
          <w:tcPr>
            <w:tcW w:type="dxa" w:w="4819"/>
            <w:vAlign w:val="center"/>
            <w:shd w:val="clear" w:color="auto" w:fill="F2E9FA"/>
          </w:tcPr>
          <w:p>
            <w:pPr>
              <w:spacing w:after="0"/>
              <w:jc w:val="center"/>
            </w:pPr>
            <w:r/>
            <w:r>
              <w:rPr>
                <w:sz w:val="22"/>
                <w:szCs w:val="22"/>
              </w:rPr>
              <w:t>उपज का न्यूनतम मूल्य सुनिश्चित करना</w:t>
            </w:r>
          </w:p>
        </w:tc>
      </w:tr>
      <w:tr>
        <w:tc>
          <w:tcPr>
            <w:tcW w:type="dxa" w:w="4819"/>
            <w:vAlign w:val="center"/>
          </w:tcPr>
          <w:p>
            <w:pPr>
              <w:spacing w:after="0"/>
              <w:jc w:val="left"/>
            </w:pPr>
            <w:r/>
            <w:r>
              <w:rPr>
                <w:sz w:val="22"/>
                <w:szCs w:val="22"/>
              </w:rPr>
              <w:t>मृदा स्वास्थ्य कार्ड</w:t>
            </w:r>
          </w:p>
        </w:tc>
        <w:tc>
          <w:tcPr>
            <w:tcW w:type="dxa" w:w="4819"/>
            <w:vAlign w:val="center"/>
          </w:tcPr>
          <w:p>
            <w:pPr>
              <w:spacing w:after="0"/>
              <w:jc w:val="center"/>
            </w:pPr>
            <w:r/>
            <w:r>
              <w:rPr>
                <w:sz w:val="22"/>
                <w:szCs w:val="22"/>
              </w:rPr>
              <w:t>मिट्टी की जाँच और खाद की सलाह</w:t>
            </w:r>
          </w:p>
        </w:tc>
      </w:tr>
    </w:tbl>
    <w:p>
      <w:pPr>
        <w:spacing w:after="80"/>
      </w:pPr>
    </w:p>
    <w:p>
      <w:pPr>
        <w:pStyle w:val="Caption"/>
        <w:jc w:val="center"/>
      </w:pPr>
      <w:r>
        <w:t>तालिका : किसानों को उपलब्ध सहायता के प्रकार</w:t>
      </w:r>
    </w:p>
    <w:p>
      <w:pPr>
        <w:pStyle w:val="Heading1"/>
      </w:pPr>
      <w:r>
        <w:t>7. सर्वेक्षण एवं आँकड़ों का विश्लेषण</w:t>
      </w:r>
    </w:p>
    <w:p>
      <w:pPr>
        <w:jc w:val="both"/>
      </w:pPr>
      <w:r>
        <w:t>गाँव के 40 किसान परिवारों से उनकी जोत, सिंचाई के साधन, आय के स्रोत और प्रमुख समस्याओं के बारे में बातचीत की गई।</w:t>
      </w:r>
    </w:p>
    <w:p>
      <w:pPr>
        <w:pStyle w:val="Heading2"/>
      </w:pPr>
      <w:r>
        <w:t>7.1 सर्वेक्षण का विवरण</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60" w:type="dxa"/>
          <w:left w:w="110" w:type="dxa"/>
          <w:bottom w:w="60" w:type="dxa"/>
          <w:right w:w="110" w:type="dxa"/>
        </w:tblCellMar>
      </w:tblPr>
      <w:tblGrid>
        <w:gridCol w:w="2948"/>
        <w:gridCol w:w="6690"/>
      </w:tblGrid>
      <w:tr>
        <w:tc>
          <w:tcPr>
            <w:tcW w:type="dxa" w:w="2948"/>
            <w:shd w:val="clear" w:color="auto" w:fill="F2E9FA"/>
          </w:tcPr>
          <w:p>
            <w:pPr>
              <w:spacing w:after="0"/>
            </w:pPr>
            <w:r>
              <w:rPr>
                <w:b/>
                <w:bCs/>
              </w:rPr>
              <w:t>क्षेत्र</w:t>
            </w:r>
          </w:p>
        </w:tc>
        <w:tc>
          <w:tcPr>
            <w:tcW w:type="dxa" w:w="6690"/>
          </w:tcPr>
          <w:p>
            <w:pPr>
              <w:spacing w:after="0"/>
            </w:pPr>
            <w:r>
              <w:t>कानपुर देहात ज़िले का एक गाँव</w:t>
            </w:r>
          </w:p>
        </w:tc>
      </w:tr>
      <w:tr>
        <w:tc>
          <w:tcPr>
            <w:tcW w:type="dxa" w:w="2948"/>
            <w:shd w:val="clear" w:color="auto" w:fill="F2E9FA"/>
          </w:tcPr>
          <w:p>
            <w:pPr>
              <w:spacing w:after="0"/>
            </w:pPr>
            <w:r>
              <w:rPr>
                <w:b/>
                <w:bCs/>
              </w:rPr>
              <w:t>नमूना आकार</w:t>
            </w:r>
          </w:p>
        </w:tc>
        <w:tc>
          <w:tcPr>
            <w:tcW w:type="dxa" w:w="6690"/>
          </w:tcPr>
          <w:p>
            <w:pPr>
              <w:spacing w:after="0"/>
            </w:pPr>
            <w:r>
              <w:t>40 किसान परिवार</w:t>
            </w:r>
          </w:p>
        </w:tc>
      </w:tr>
      <w:tr>
        <w:tc>
          <w:tcPr>
            <w:tcW w:type="dxa" w:w="2948"/>
            <w:shd w:val="clear" w:color="auto" w:fill="F2E9FA"/>
          </w:tcPr>
          <w:p>
            <w:pPr>
              <w:spacing w:after="0"/>
            </w:pPr>
            <w:r>
              <w:rPr>
                <w:b/>
                <w:bCs/>
              </w:rPr>
              <w:t>अवधि</w:t>
            </w:r>
          </w:p>
        </w:tc>
        <w:tc>
          <w:tcPr>
            <w:tcW w:type="dxa" w:w="6690"/>
          </w:tcPr>
          <w:p>
            <w:pPr>
              <w:spacing w:after="0"/>
            </w:pPr>
            <w:r>
              <w:t>नवंबर 2025</w:t>
            </w:r>
          </w:p>
        </w:tc>
      </w:tr>
      <w:tr>
        <w:tc>
          <w:tcPr>
            <w:tcW w:type="dxa" w:w="2948"/>
            <w:shd w:val="clear" w:color="auto" w:fill="F2E9FA"/>
          </w:tcPr>
          <w:p>
            <w:pPr>
              <w:spacing w:after="0"/>
            </w:pPr>
            <w:r>
              <w:rPr>
                <w:b/>
                <w:bCs/>
              </w:rPr>
              <w:t>विधि</w:t>
            </w:r>
          </w:p>
        </w:tc>
        <w:tc>
          <w:tcPr>
            <w:tcW w:type="dxa" w:w="6690"/>
          </w:tcPr>
          <w:p>
            <w:pPr>
              <w:spacing w:after="0"/>
            </w:pPr>
            <w:r>
              <w:t>साक्षात्कार और प्रत्यक्ष निरीक्षण</w:t>
            </w:r>
          </w:p>
        </w:tc>
      </w:tr>
    </w:tbl>
    <w:p>
      <w:pPr>
        <w:spacing w:after="80"/>
      </w:pPr>
    </w:p>
    <w:p>
      <w:pPr>
        <w:pStyle w:val="Heading2"/>
      </w:pPr>
      <w:r>
        <w:t>7.2 जोत का आकार</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7E22CE"/>
          </w:tcPr>
          <w:p>
            <w:pPr>
              <w:spacing w:after="0"/>
              <w:jc w:val="left"/>
            </w:pPr>
            <w:r/>
            <w:r>
              <w:rPr>
                <w:b/>
                <w:bCs/>
                <w:color w:val="FFFFFF"/>
                <w:sz w:val="22"/>
                <w:szCs w:val="22"/>
              </w:rPr>
              <w:t>श्रेणी</w:t>
            </w:r>
          </w:p>
        </w:tc>
        <w:tc>
          <w:tcPr>
            <w:tcW w:type="dxa" w:w="2409"/>
            <w:vAlign w:val="center"/>
            <w:shd w:val="clear" w:color="auto" w:fill="7E22CE"/>
          </w:tcPr>
          <w:p>
            <w:pPr>
              <w:spacing w:after="0"/>
              <w:jc w:val="center"/>
            </w:pPr>
            <w:r/>
            <w:r>
              <w:rPr>
                <w:b/>
                <w:bCs/>
                <w:color w:val="FFFFFF"/>
                <w:sz w:val="22"/>
                <w:szCs w:val="22"/>
              </w:rPr>
              <w:t>जोत</w:t>
            </w:r>
          </w:p>
        </w:tc>
        <w:tc>
          <w:tcPr>
            <w:tcW w:type="dxa" w:w="2409"/>
            <w:vAlign w:val="center"/>
            <w:shd w:val="clear" w:color="auto" w:fill="7E22CE"/>
          </w:tcPr>
          <w:p>
            <w:pPr>
              <w:spacing w:after="0"/>
              <w:jc w:val="center"/>
            </w:pPr>
            <w:r/>
            <w:r>
              <w:rPr>
                <w:b/>
                <w:bCs/>
                <w:color w:val="FFFFFF"/>
                <w:sz w:val="22"/>
                <w:szCs w:val="22"/>
              </w:rPr>
              <w:t>किसान</w:t>
            </w:r>
          </w:p>
        </w:tc>
        <w:tc>
          <w:tcPr>
            <w:tcW w:type="dxa" w:w="2409"/>
            <w:vAlign w:val="center"/>
            <w:shd w:val="clear" w:color="auto" w:fill="7E22CE"/>
          </w:tcPr>
          <w:p>
            <w:pPr>
              <w:spacing w:after="0"/>
              <w:jc w:val="center"/>
            </w:pPr>
            <w:r/>
            <w:r>
              <w:rPr>
                <w:b/>
                <w:bCs/>
                <w:color w:val="FFFFFF"/>
                <w:sz w:val="22"/>
                <w:szCs w:val="22"/>
              </w:rPr>
              <w:t>प्रतिशत</w:t>
            </w:r>
          </w:p>
        </w:tc>
      </w:tr>
      <w:tr>
        <w:tc>
          <w:tcPr>
            <w:tcW w:type="dxa" w:w="2409"/>
            <w:vAlign w:val="center"/>
          </w:tcPr>
          <w:p>
            <w:pPr>
              <w:spacing w:after="0"/>
              <w:jc w:val="left"/>
            </w:pPr>
            <w:r/>
            <w:r>
              <w:rPr>
                <w:sz w:val="22"/>
                <w:szCs w:val="22"/>
              </w:rPr>
              <w:t>सीमांत</w:t>
            </w:r>
          </w:p>
        </w:tc>
        <w:tc>
          <w:tcPr>
            <w:tcW w:type="dxa" w:w="2409"/>
            <w:vAlign w:val="center"/>
          </w:tcPr>
          <w:p>
            <w:pPr>
              <w:spacing w:after="0"/>
              <w:jc w:val="center"/>
            </w:pPr>
            <w:r/>
            <w:r>
              <w:rPr>
                <w:sz w:val="22"/>
                <w:szCs w:val="22"/>
              </w:rPr>
              <w:t>1 हेक्टेयर से कम</w:t>
            </w:r>
          </w:p>
        </w:tc>
        <w:tc>
          <w:tcPr>
            <w:tcW w:type="dxa" w:w="2409"/>
            <w:vAlign w:val="center"/>
          </w:tcPr>
          <w:p>
            <w:pPr>
              <w:spacing w:after="0"/>
              <w:jc w:val="center"/>
            </w:pPr>
            <w:r/>
            <w:r>
              <w:rPr>
                <w:sz w:val="22"/>
                <w:szCs w:val="22"/>
              </w:rPr>
              <w:t>22</w:t>
            </w:r>
          </w:p>
        </w:tc>
        <w:tc>
          <w:tcPr>
            <w:tcW w:type="dxa" w:w="2409"/>
            <w:vAlign w:val="center"/>
          </w:tcPr>
          <w:p>
            <w:pPr>
              <w:spacing w:after="0"/>
              <w:jc w:val="center"/>
            </w:pPr>
            <w:r/>
            <w:r>
              <w:rPr>
                <w:sz w:val="22"/>
                <w:szCs w:val="22"/>
              </w:rPr>
              <w:t>55%</w:t>
            </w:r>
          </w:p>
        </w:tc>
      </w:tr>
      <w:tr>
        <w:tc>
          <w:tcPr>
            <w:tcW w:type="dxa" w:w="2409"/>
            <w:vAlign w:val="center"/>
            <w:shd w:val="clear" w:color="auto" w:fill="F2E9FA"/>
          </w:tcPr>
          <w:p>
            <w:pPr>
              <w:spacing w:after="0"/>
              <w:jc w:val="left"/>
            </w:pPr>
            <w:r/>
            <w:r>
              <w:rPr>
                <w:sz w:val="22"/>
                <w:szCs w:val="22"/>
              </w:rPr>
              <w:t>लघु</w:t>
            </w:r>
          </w:p>
        </w:tc>
        <w:tc>
          <w:tcPr>
            <w:tcW w:type="dxa" w:w="2409"/>
            <w:vAlign w:val="center"/>
            <w:shd w:val="clear" w:color="auto" w:fill="F2E9FA"/>
          </w:tcPr>
          <w:p>
            <w:pPr>
              <w:spacing w:after="0"/>
              <w:jc w:val="center"/>
            </w:pPr>
            <w:r/>
            <w:r>
              <w:rPr>
                <w:sz w:val="22"/>
                <w:szCs w:val="22"/>
              </w:rPr>
              <w:t>1–2 हेक्टेयर</w:t>
            </w:r>
          </w:p>
        </w:tc>
        <w:tc>
          <w:tcPr>
            <w:tcW w:type="dxa" w:w="2409"/>
            <w:vAlign w:val="center"/>
            <w:shd w:val="clear" w:color="auto" w:fill="F2E9FA"/>
          </w:tcPr>
          <w:p>
            <w:pPr>
              <w:spacing w:after="0"/>
              <w:jc w:val="center"/>
            </w:pPr>
            <w:r/>
            <w:r>
              <w:rPr>
                <w:sz w:val="22"/>
                <w:szCs w:val="22"/>
              </w:rPr>
              <w:t>12</w:t>
            </w:r>
          </w:p>
        </w:tc>
        <w:tc>
          <w:tcPr>
            <w:tcW w:type="dxa" w:w="2409"/>
            <w:vAlign w:val="center"/>
            <w:shd w:val="clear" w:color="auto" w:fill="F2E9FA"/>
          </w:tcPr>
          <w:p>
            <w:pPr>
              <w:spacing w:after="0"/>
              <w:jc w:val="center"/>
            </w:pPr>
            <w:r/>
            <w:r>
              <w:rPr>
                <w:sz w:val="22"/>
                <w:szCs w:val="22"/>
              </w:rPr>
              <w:t>30%</w:t>
            </w:r>
          </w:p>
        </w:tc>
      </w:tr>
      <w:tr>
        <w:tc>
          <w:tcPr>
            <w:tcW w:type="dxa" w:w="2409"/>
            <w:vAlign w:val="center"/>
          </w:tcPr>
          <w:p>
            <w:pPr>
              <w:spacing w:after="0"/>
              <w:jc w:val="left"/>
            </w:pPr>
            <w:r/>
            <w:r>
              <w:rPr>
                <w:sz w:val="22"/>
                <w:szCs w:val="22"/>
              </w:rPr>
              <w:t>मध्यम</w:t>
            </w:r>
          </w:p>
        </w:tc>
        <w:tc>
          <w:tcPr>
            <w:tcW w:type="dxa" w:w="2409"/>
            <w:vAlign w:val="center"/>
          </w:tcPr>
          <w:p>
            <w:pPr>
              <w:spacing w:after="0"/>
              <w:jc w:val="center"/>
            </w:pPr>
            <w:r/>
            <w:r>
              <w:rPr>
                <w:sz w:val="22"/>
                <w:szCs w:val="22"/>
              </w:rPr>
              <w:t>2–4 हेक्टेयर</w:t>
            </w:r>
          </w:p>
        </w:tc>
        <w:tc>
          <w:tcPr>
            <w:tcW w:type="dxa" w:w="2409"/>
            <w:vAlign w:val="center"/>
          </w:tcPr>
          <w:p>
            <w:pPr>
              <w:spacing w:after="0"/>
              <w:jc w:val="center"/>
            </w:pPr>
            <w:r/>
            <w:r>
              <w:rPr>
                <w:sz w:val="22"/>
                <w:szCs w:val="22"/>
              </w:rPr>
              <w:t>5</w:t>
            </w:r>
          </w:p>
        </w:tc>
        <w:tc>
          <w:tcPr>
            <w:tcW w:type="dxa" w:w="2409"/>
            <w:vAlign w:val="center"/>
          </w:tcPr>
          <w:p>
            <w:pPr>
              <w:spacing w:after="0"/>
              <w:jc w:val="center"/>
            </w:pPr>
            <w:r/>
            <w:r>
              <w:rPr>
                <w:sz w:val="22"/>
                <w:szCs w:val="22"/>
              </w:rPr>
              <w:t>12.5%</w:t>
            </w:r>
          </w:p>
        </w:tc>
      </w:tr>
      <w:tr>
        <w:tc>
          <w:tcPr>
            <w:tcW w:type="dxa" w:w="2409"/>
            <w:vAlign w:val="center"/>
            <w:shd w:val="clear" w:color="auto" w:fill="F2E9FA"/>
          </w:tcPr>
          <w:p>
            <w:pPr>
              <w:spacing w:after="0"/>
              <w:jc w:val="left"/>
            </w:pPr>
            <w:r/>
            <w:r>
              <w:rPr>
                <w:sz w:val="22"/>
                <w:szCs w:val="22"/>
              </w:rPr>
              <w:t>बड़े</w:t>
            </w:r>
          </w:p>
        </w:tc>
        <w:tc>
          <w:tcPr>
            <w:tcW w:type="dxa" w:w="2409"/>
            <w:vAlign w:val="center"/>
            <w:shd w:val="clear" w:color="auto" w:fill="F2E9FA"/>
          </w:tcPr>
          <w:p>
            <w:pPr>
              <w:spacing w:after="0"/>
              <w:jc w:val="center"/>
            </w:pPr>
            <w:r/>
            <w:r>
              <w:rPr>
                <w:sz w:val="22"/>
                <w:szCs w:val="22"/>
              </w:rPr>
              <w:t>4 हेक्टेयर से अधिक</w:t>
            </w:r>
          </w:p>
        </w:tc>
        <w:tc>
          <w:tcPr>
            <w:tcW w:type="dxa" w:w="2409"/>
            <w:vAlign w:val="center"/>
            <w:shd w:val="clear" w:color="auto" w:fill="F2E9FA"/>
          </w:tcPr>
          <w:p>
            <w:pPr>
              <w:spacing w:after="0"/>
              <w:jc w:val="center"/>
            </w:pPr>
            <w:r/>
            <w:r>
              <w:rPr>
                <w:sz w:val="22"/>
                <w:szCs w:val="22"/>
              </w:rPr>
              <w:t>1</w:t>
            </w:r>
          </w:p>
        </w:tc>
        <w:tc>
          <w:tcPr>
            <w:tcW w:type="dxa" w:w="2409"/>
            <w:vAlign w:val="center"/>
            <w:shd w:val="clear" w:color="auto" w:fill="F2E9FA"/>
          </w:tcPr>
          <w:p>
            <w:pPr>
              <w:spacing w:after="0"/>
              <w:jc w:val="center"/>
            </w:pPr>
            <w:r/>
            <w:r>
              <w:rPr>
                <w:sz w:val="22"/>
                <w:szCs w:val="22"/>
              </w:rPr>
              <w:t>2.5%</w:t>
            </w:r>
          </w:p>
        </w:tc>
      </w:tr>
    </w:tbl>
    <w:p>
      <w:pPr>
        <w:spacing w:after="80"/>
      </w:pPr>
    </w:p>
    <w:p>
      <w:pPr>
        <w:pStyle w:val="Caption"/>
        <w:jc w:val="center"/>
      </w:pPr>
      <w:r>
        <w:t>तालिका : जोत के आकार के अनुसार किसान (नमूना आँकड़े)</w:t>
      </w:r>
    </w:p>
    <w:p>
      <w:pPr>
        <w:jc w:val="both"/>
      </w:pPr>
      <w:r>
        <w:t>गाँव के आधे से अधिक किसान सीमांत श्रेणी में आते हैं। छोटी जोत के कारण उनकी आय सीमित है और वे मज़दूरी जैसे दूसरे कामों पर भी निर्भर हैं।</w:t>
      </w:r>
    </w:p>
    <w:p>
      <w:pPr>
        <w:pStyle w:val="Heading2"/>
      </w:pPr>
      <w:r>
        <w:t>7.3 सिंचाई के साधन</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7E22CE"/>
          </w:tcPr>
          <w:p>
            <w:pPr>
              <w:spacing w:after="0"/>
              <w:jc w:val="left"/>
            </w:pPr>
            <w:r/>
            <w:r>
              <w:rPr>
                <w:b/>
                <w:bCs/>
                <w:color w:val="FFFFFF"/>
                <w:sz w:val="22"/>
                <w:szCs w:val="22"/>
              </w:rPr>
              <w:t>साधन</w:t>
            </w:r>
          </w:p>
        </w:tc>
        <w:tc>
          <w:tcPr>
            <w:tcW w:type="dxa" w:w="3213"/>
            <w:vAlign w:val="center"/>
            <w:shd w:val="clear" w:color="auto" w:fill="7E22CE"/>
          </w:tcPr>
          <w:p>
            <w:pPr>
              <w:spacing w:after="0"/>
              <w:jc w:val="center"/>
            </w:pPr>
            <w:r/>
            <w:r>
              <w:rPr>
                <w:b/>
                <w:bCs/>
                <w:color w:val="FFFFFF"/>
                <w:sz w:val="22"/>
                <w:szCs w:val="22"/>
              </w:rPr>
              <w:t>किसान</w:t>
            </w:r>
          </w:p>
        </w:tc>
        <w:tc>
          <w:tcPr>
            <w:tcW w:type="dxa" w:w="3213"/>
            <w:vAlign w:val="center"/>
            <w:shd w:val="clear" w:color="auto" w:fill="7E22CE"/>
          </w:tcPr>
          <w:p>
            <w:pPr>
              <w:spacing w:after="0"/>
              <w:jc w:val="center"/>
            </w:pPr>
            <w:r/>
            <w:r>
              <w:rPr>
                <w:b/>
                <w:bCs/>
                <w:color w:val="FFFFFF"/>
                <w:sz w:val="22"/>
                <w:szCs w:val="22"/>
              </w:rPr>
              <w:t>प्रतिशत</w:t>
            </w:r>
          </w:p>
        </w:tc>
      </w:tr>
      <w:tr>
        <w:tc>
          <w:tcPr>
            <w:tcW w:type="dxa" w:w="3213"/>
            <w:vAlign w:val="center"/>
          </w:tcPr>
          <w:p>
            <w:pPr>
              <w:spacing w:after="0"/>
              <w:jc w:val="left"/>
            </w:pPr>
            <w:r/>
            <w:r>
              <w:rPr>
                <w:sz w:val="22"/>
                <w:szCs w:val="22"/>
              </w:rPr>
              <w:t>निजी नलकूप</w:t>
            </w:r>
          </w:p>
        </w:tc>
        <w:tc>
          <w:tcPr>
            <w:tcW w:type="dxa" w:w="3213"/>
            <w:vAlign w:val="center"/>
          </w:tcPr>
          <w:p>
            <w:pPr>
              <w:spacing w:after="0"/>
              <w:jc w:val="center"/>
            </w:pPr>
            <w:r/>
            <w:r>
              <w:rPr>
                <w:sz w:val="22"/>
                <w:szCs w:val="22"/>
              </w:rPr>
              <w:t>17</w:t>
            </w:r>
          </w:p>
        </w:tc>
        <w:tc>
          <w:tcPr>
            <w:tcW w:type="dxa" w:w="3213"/>
            <w:vAlign w:val="center"/>
          </w:tcPr>
          <w:p>
            <w:pPr>
              <w:spacing w:after="0"/>
              <w:jc w:val="center"/>
            </w:pPr>
            <w:r/>
            <w:r>
              <w:rPr>
                <w:sz w:val="22"/>
                <w:szCs w:val="22"/>
              </w:rPr>
              <w:t>42.5%</w:t>
            </w:r>
          </w:p>
        </w:tc>
      </w:tr>
      <w:tr>
        <w:tc>
          <w:tcPr>
            <w:tcW w:type="dxa" w:w="3213"/>
            <w:vAlign w:val="center"/>
            <w:shd w:val="clear" w:color="auto" w:fill="F2E9FA"/>
          </w:tcPr>
          <w:p>
            <w:pPr>
              <w:spacing w:after="0"/>
              <w:jc w:val="left"/>
            </w:pPr>
            <w:r/>
            <w:r>
              <w:rPr>
                <w:sz w:val="22"/>
                <w:szCs w:val="22"/>
              </w:rPr>
              <w:t>नहर</w:t>
            </w:r>
          </w:p>
        </w:tc>
        <w:tc>
          <w:tcPr>
            <w:tcW w:type="dxa" w:w="3213"/>
            <w:vAlign w:val="center"/>
            <w:shd w:val="clear" w:color="auto" w:fill="F2E9FA"/>
          </w:tcPr>
          <w:p>
            <w:pPr>
              <w:spacing w:after="0"/>
              <w:jc w:val="center"/>
            </w:pPr>
            <w:r/>
            <w:r>
              <w:rPr>
                <w:sz w:val="22"/>
                <w:szCs w:val="22"/>
              </w:rPr>
              <w:t>11</w:t>
            </w:r>
          </w:p>
        </w:tc>
        <w:tc>
          <w:tcPr>
            <w:tcW w:type="dxa" w:w="3213"/>
            <w:vAlign w:val="center"/>
            <w:shd w:val="clear" w:color="auto" w:fill="F2E9FA"/>
          </w:tcPr>
          <w:p>
            <w:pPr>
              <w:spacing w:after="0"/>
              <w:jc w:val="center"/>
            </w:pPr>
            <w:r/>
            <w:r>
              <w:rPr>
                <w:sz w:val="22"/>
                <w:szCs w:val="22"/>
              </w:rPr>
              <w:t>27.5%</w:t>
            </w:r>
          </w:p>
        </w:tc>
      </w:tr>
      <w:tr>
        <w:tc>
          <w:tcPr>
            <w:tcW w:type="dxa" w:w="3213"/>
            <w:vAlign w:val="center"/>
          </w:tcPr>
          <w:p>
            <w:pPr>
              <w:spacing w:after="0"/>
              <w:jc w:val="left"/>
            </w:pPr>
            <w:r/>
            <w:r>
              <w:rPr>
                <w:sz w:val="22"/>
                <w:szCs w:val="22"/>
              </w:rPr>
              <w:t>किराये का पंप / साझा नलकूप</w:t>
            </w:r>
          </w:p>
        </w:tc>
        <w:tc>
          <w:tcPr>
            <w:tcW w:type="dxa" w:w="3213"/>
            <w:vAlign w:val="center"/>
          </w:tcPr>
          <w:p>
            <w:pPr>
              <w:spacing w:after="0"/>
              <w:jc w:val="center"/>
            </w:pPr>
            <w:r/>
            <w:r>
              <w:rPr>
                <w:sz w:val="22"/>
                <w:szCs w:val="22"/>
              </w:rPr>
              <w:t>8</w:t>
            </w:r>
          </w:p>
        </w:tc>
        <w:tc>
          <w:tcPr>
            <w:tcW w:type="dxa" w:w="3213"/>
            <w:vAlign w:val="center"/>
          </w:tcPr>
          <w:p>
            <w:pPr>
              <w:spacing w:after="0"/>
              <w:jc w:val="center"/>
            </w:pPr>
            <w:r/>
            <w:r>
              <w:rPr>
                <w:sz w:val="22"/>
                <w:szCs w:val="22"/>
              </w:rPr>
              <w:t>20%</w:t>
            </w:r>
          </w:p>
        </w:tc>
      </w:tr>
      <w:tr>
        <w:tc>
          <w:tcPr>
            <w:tcW w:type="dxa" w:w="3213"/>
            <w:vAlign w:val="center"/>
            <w:shd w:val="clear" w:color="auto" w:fill="F2E9FA"/>
          </w:tcPr>
          <w:p>
            <w:pPr>
              <w:spacing w:after="0"/>
              <w:jc w:val="left"/>
            </w:pPr>
            <w:r/>
            <w:r>
              <w:rPr>
                <w:sz w:val="22"/>
                <w:szCs w:val="22"/>
              </w:rPr>
              <w:t>केवल वर्षा</w:t>
            </w:r>
          </w:p>
        </w:tc>
        <w:tc>
          <w:tcPr>
            <w:tcW w:type="dxa" w:w="3213"/>
            <w:vAlign w:val="center"/>
            <w:shd w:val="clear" w:color="auto" w:fill="F2E9FA"/>
          </w:tcPr>
          <w:p>
            <w:pPr>
              <w:spacing w:after="0"/>
              <w:jc w:val="center"/>
            </w:pPr>
            <w:r/>
            <w:r>
              <w:rPr>
                <w:sz w:val="22"/>
                <w:szCs w:val="22"/>
              </w:rPr>
              <w:t>4</w:t>
            </w:r>
          </w:p>
        </w:tc>
        <w:tc>
          <w:tcPr>
            <w:tcW w:type="dxa" w:w="3213"/>
            <w:vAlign w:val="center"/>
            <w:shd w:val="clear" w:color="auto" w:fill="F2E9FA"/>
          </w:tcPr>
          <w:p>
            <w:pPr>
              <w:spacing w:after="0"/>
              <w:jc w:val="center"/>
            </w:pPr>
            <w:r/>
            <w:r>
              <w:rPr>
                <w:sz w:val="22"/>
                <w:szCs w:val="22"/>
              </w:rPr>
              <w:t>10%</w:t>
            </w:r>
          </w:p>
        </w:tc>
      </w:tr>
    </w:tbl>
    <w:p>
      <w:pPr>
        <w:spacing w:after="80"/>
      </w:pPr>
    </w:p>
    <w:p>
      <w:pPr>
        <w:pStyle w:val="Caption"/>
        <w:jc w:val="center"/>
      </w:pPr>
      <w:r>
        <w:t>तालिका : सिंचाई के मुख्य साधन (नमूना आँकड़े)</w:t>
      </w:r>
    </w:p>
    <w:p>
      <w:pPr>
        <w:jc w:val="both"/>
      </w:pPr>
      <w:r>
        <w:t>अधिकांश किसान भूजल पर निर्भर हैं। केवल वर्षा पर निर्भर किसानों का उत्पादन सबसे अस्थिर पाया गया।</w:t>
      </w:r>
    </w:p>
    <w:p>
      <w:pPr>
        <w:pStyle w:val="Heading2"/>
      </w:pPr>
      <w:r>
        <w:t>7.4 प्रमुख समस्याएँ</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7E22CE"/>
          </w:tcPr>
          <w:p>
            <w:pPr>
              <w:spacing w:after="0"/>
              <w:jc w:val="left"/>
            </w:pPr>
            <w:r/>
            <w:r>
              <w:rPr>
                <w:b/>
                <w:bCs/>
                <w:color w:val="FFFFFF"/>
                <w:sz w:val="22"/>
                <w:szCs w:val="22"/>
              </w:rPr>
              <w:t>समस्या</w:t>
            </w:r>
          </w:p>
        </w:tc>
        <w:tc>
          <w:tcPr>
            <w:tcW w:type="dxa" w:w="3213"/>
            <w:vAlign w:val="center"/>
            <w:shd w:val="clear" w:color="auto" w:fill="7E22CE"/>
          </w:tcPr>
          <w:p>
            <w:pPr>
              <w:spacing w:after="0"/>
              <w:jc w:val="center"/>
            </w:pPr>
            <w:r/>
            <w:r>
              <w:rPr>
                <w:b/>
                <w:bCs/>
                <w:color w:val="FFFFFF"/>
                <w:sz w:val="22"/>
                <w:szCs w:val="22"/>
              </w:rPr>
              <w:t>किसान</w:t>
            </w:r>
          </w:p>
        </w:tc>
        <w:tc>
          <w:tcPr>
            <w:tcW w:type="dxa" w:w="3213"/>
            <w:vAlign w:val="center"/>
            <w:shd w:val="clear" w:color="auto" w:fill="7E22CE"/>
          </w:tcPr>
          <w:p>
            <w:pPr>
              <w:spacing w:after="0"/>
              <w:jc w:val="center"/>
            </w:pPr>
            <w:r/>
            <w:r>
              <w:rPr>
                <w:b/>
                <w:bCs/>
                <w:color w:val="FFFFFF"/>
                <w:sz w:val="22"/>
                <w:szCs w:val="22"/>
              </w:rPr>
              <w:t>प्रतिशत</w:t>
            </w:r>
          </w:p>
        </w:tc>
      </w:tr>
      <w:tr>
        <w:tc>
          <w:tcPr>
            <w:tcW w:type="dxa" w:w="3213"/>
            <w:vAlign w:val="center"/>
          </w:tcPr>
          <w:p>
            <w:pPr>
              <w:spacing w:after="0"/>
              <w:jc w:val="left"/>
            </w:pPr>
            <w:r/>
            <w:r>
              <w:rPr>
                <w:sz w:val="22"/>
                <w:szCs w:val="22"/>
              </w:rPr>
              <w:t>उपज का कम दाम</w:t>
            </w:r>
          </w:p>
        </w:tc>
        <w:tc>
          <w:tcPr>
            <w:tcW w:type="dxa" w:w="3213"/>
            <w:vAlign w:val="center"/>
          </w:tcPr>
          <w:p>
            <w:pPr>
              <w:spacing w:after="0"/>
              <w:jc w:val="center"/>
            </w:pPr>
            <w:r/>
            <w:r>
              <w:rPr>
                <w:sz w:val="22"/>
                <w:szCs w:val="22"/>
              </w:rPr>
              <w:t>14</w:t>
            </w:r>
          </w:p>
        </w:tc>
        <w:tc>
          <w:tcPr>
            <w:tcW w:type="dxa" w:w="3213"/>
            <w:vAlign w:val="center"/>
          </w:tcPr>
          <w:p>
            <w:pPr>
              <w:spacing w:after="0"/>
              <w:jc w:val="center"/>
            </w:pPr>
            <w:r/>
            <w:r>
              <w:rPr>
                <w:sz w:val="22"/>
                <w:szCs w:val="22"/>
              </w:rPr>
              <w:t>35%</w:t>
            </w:r>
          </w:p>
        </w:tc>
      </w:tr>
      <w:tr>
        <w:tc>
          <w:tcPr>
            <w:tcW w:type="dxa" w:w="3213"/>
            <w:vAlign w:val="center"/>
            <w:shd w:val="clear" w:color="auto" w:fill="F2E9FA"/>
          </w:tcPr>
          <w:p>
            <w:pPr>
              <w:spacing w:after="0"/>
              <w:jc w:val="left"/>
            </w:pPr>
            <w:r/>
            <w:r>
              <w:rPr>
                <w:sz w:val="22"/>
                <w:szCs w:val="22"/>
              </w:rPr>
              <w:t>बढ़ती लागत</w:t>
            </w:r>
          </w:p>
        </w:tc>
        <w:tc>
          <w:tcPr>
            <w:tcW w:type="dxa" w:w="3213"/>
            <w:vAlign w:val="center"/>
            <w:shd w:val="clear" w:color="auto" w:fill="F2E9FA"/>
          </w:tcPr>
          <w:p>
            <w:pPr>
              <w:spacing w:after="0"/>
              <w:jc w:val="center"/>
            </w:pPr>
            <w:r/>
            <w:r>
              <w:rPr>
                <w:sz w:val="22"/>
                <w:szCs w:val="22"/>
              </w:rPr>
              <w:t>11</w:t>
            </w:r>
          </w:p>
        </w:tc>
        <w:tc>
          <w:tcPr>
            <w:tcW w:type="dxa" w:w="3213"/>
            <w:vAlign w:val="center"/>
            <w:shd w:val="clear" w:color="auto" w:fill="F2E9FA"/>
          </w:tcPr>
          <w:p>
            <w:pPr>
              <w:spacing w:after="0"/>
              <w:jc w:val="center"/>
            </w:pPr>
            <w:r/>
            <w:r>
              <w:rPr>
                <w:sz w:val="22"/>
                <w:szCs w:val="22"/>
              </w:rPr>
              <w:t>27.5%</w:t>
            </w:r>
          </w:p>
        </w:tc>
      </w:tr>
      <w:tr>
        <w:tc>
          <w:tcPr>
            <w:tcW w:type="dxa" w:w="3213"/>
            <w:vAlign w:val="center"/>
          </w:tcPr>
          <w:p>
            <w:pPr>
              <w:spacing w:after="0"/>
              <w:jc w:val="left"/>
            </w:pPr>
            <w:r/>
            <w:r>
              <w:rPr>
                <w:sz w:val="22"/>
                <w:szCs w:val="22"/>
              </w:rPr>
              <w:t>आवारा पशुओं से फ़सल हानि</w:t>
            </w:r>
          </w:p>
        </w:tc>
        <w:tc>
          <w:tcPr>
            <w:tcW w:type="dxa" w:w="3213"/>
            <w:vAlign w:val="center"/>
          </w:tcPr>
          <w:p>
            <w:pPr>
              <w:spacing w:after="0"/>
              <w:jc w:val="center"/>
            </w:pPr>
            <w:r/>
            <w:r>
              <w:rPr>
                <w:sz w:val="22"/>
                <w:szCs w:val="22"/>
              </w:rPr>
              <w:t>8</w:t>
            </w:r>
          </w:p>
        </w:tc>
        <w:tc>
          <w:tcPr>
            <w:tcW w:type="dxa" w:w="3213"/>
            <w:vAlign w:val="center"/>
          </w:tcPr>
          <w:p>
            <w:pPr>
              <w:spacing w:after="0"/>
              <w:jc w:val="center"/>
            </w:pPr>
            <w:r/>
            <w:r>
              <w:rPr>
                <w:sz w:val="22"/>
                <w:szCs w:val="22"/>
              </w:rPr>
              <w:t>20%</w:t>
            </w:r>
          </w:p>
        </w:tc>
      </w:tr>
      <w:tr>
        <w:tc>
          <w:tcPr>
            <w:tcW w:type="dxa" w:w="3213"/>
            <w:vAlign w:val="center"/>
            <w:shd w:val="clear" w:color="auto" w:fill="F2E9FA"/>
          </w:tcPr>
          <w:p>
            <w:pPr>
              <w:spacing w:after="0"/>
              <w:jc w:val="left"/>
            </w:pPr>
            <w:r/>
            <w:r>
              <w:rPr>
                <w:sz w:val="22"/>
                <w:szCs w:val="22"/>
              </w:rPr>
              <w:t>सिंचाई की कमी</w:t>
            </w:r>
          </w:p>
        </w:tc>
        <w:tc>
          <w:tcPr>
            <w:tcW w:type="dxa" w:w="3213"/>
            <w:vAlign w:val="center"/>
            <w:shd w:val="clear" w:color="auto" w:fill="F2E9FA"/>
          </w:tcPr>
          <w:p>
            <w:pPr>
              <w:spacing w:after="0"/>
              <w:jc w:val="center"/>
            </w:pPr>
            <w:r/>
            <w:r>
              <w:rPr>
                <w:sz w:val="22"/>
                <w:szCs w:val="22"/>
              </w:rPr>
              <w:t>4</w:t>
            </w:r>
          </w:p>
        </w:tc>
        <w:tc>
          <w:tcPr>
            <w:tcW w:type="dxa" w:w="3213"/>
            <w:vAlign w:val="center"/>
            <w:shd w:val="clear" w:color="auto" w:fill="F2E9FA"/>
          </w:tcPr>
          <w:p>
            <w:pPr>
              <w:spacing w:after="0"/>
              <w:jc w:val="center"/>
            </w:pPr>
            <w:r/>
            <w:r>
              <w:rPr>
                <w:sz w:val="22"/>
                <w:szCs w:val="22"/>
              </w:rPr>
              <w:t>10%</w:t>
            </w:r>
          </w:p>
        </w:tc>
      </w:tr>
      <w:tr>
        <w:tc>
          <w:tcPr>
            <w:tcW w:type="dxa" w:w="3213"/>
            <w:vAlign w:val="center"/>
          </w:tcPr>
          <w:p>
            <w:pPr>
              <w:spacing w:after="0"/>
              <w:jc w:val="left"/>
            </w:pPr>
            <w:r/>
            <w:r>
              <w:rPr>
                <w:sz w:val="22"/>
                <w:szCs w:val="22"/>
              </w:rPr>
              <w:t>ऋण का बोझ</w:t>
            </w:r>
          </w:p>
        </w:tc>
        <w:tc>
          <w:tcPr>
            <w:tcW w:type="dxa" w:w="3213"/>
            <w:vAlign w:val="center"/>
          </w:tcPr>
          <w:p>
            <w:pPr>
              <w:spacing w:after="0"/>
              <w:jc w:val="center"/>
            </w:pPr>
            <w:r/>
            <w:r>
              <w:rPr>
                <w:sz w:val="22"/>
                <w:szCs w:val="22"/>
              </w:rPr>
              <w:t>3</w:t>
            </w:r>
          </w:p>
        </w:tc>
        <w:tc>
          <w:tcPr>
            <w:tcW w:type="dxa" w:w="3213"/>
            <w:vAlign w:val="center"/>
          </w:tcPr>
          <w:p>
            <w:pPr>
              <w:spacing w:after="0"/>
              <w:jc w:val="center"/>
            </w:pPr>
            <w:r/>
            <w:r>
              <w:rPr>
                <w:sz w:val="22"/>
                <w:szCs w:val="22"/>
              </w:rPr>
              <w:t>7.5%</w:t>
            </w:r>
          </w:p>
        </w:tc>
      </w:tr>
    </w:tbl>
    <w:p>
      <w:pPr>
        <w:spacing w:after="80"/>
      </w:pPr>
    </w:p>
    <w:p>
      <w:pPr>
        <w:pStyle w:val="Caption"/>
        <w:jc w:val="center"/>
      </w:pPr>
      <w:r>
        <w:t>तालिका : किसानों द्वारा बताई गई सबसे बड़ी समस्या (नमूना आँकड़े)</w:t>
      </w:r>
    </w:p>
    <w:p>
      <w:pPr>
        <w:jc w:val="both"/>
      </w:pPr>
      <w:r>
        <w:t>उपज का उचित दाम न मिलना सबसे बड़ी समस्या के रूप में सामने आया। आवारा पशुओं से फ़सल की रखवाली भी किसानों की बड़ी चिंता है।</w:t>
      </w:r>
    </w:p>
    <w:p>
      <w:pPr>
        <w:pStyle w:val="Heading2"/>
      </w:pPr>
      <w:r>
        <w:t>7.5 प्रमुख निष्कर्ष</w:t>
      </w:r>
    </w:p>
    <w:p>
      <w:pPr>
        <w:pStyle w:val="ListBullet"/>
      </w:pPr>
      <w:r>
        <w:t>गाँव के अधिकांश किसान सीमांत श्रेणी के हैं।</w:t>
      </w:r>
    </w:p>
    <w:p>
      <w:pPr>
        <w:pStyle w:val="ListBullet"/>
      </w:pPr>
      <w:r>
        <w:t>भूजल पर निर्भरता अधिक है; सूक्ष्म सिंचाई अपनाने वाले बहुत कम हैं।</w:t>
      </w:r>
    </w:p>
    <w:p>
      <w:pPr>
        <w:pStyle w:val="ListBullet"/>
      </w:pPr>
      <w:r>
        <w:t>किसान उत्पादक संगठन से जुड़ने में किसानों ने रुचि दिखाई।</w:t>
      </w:r>
    </w:p>
    <w:p>
      <w:pPr>
        <w:pStyle w:val="Heading1"/>
      </w:pPr>
      <w:r>
        <w:t>8. केस अध्ययन</w:t>
      </w:r>
    </w:p>
    <w:p>
      <w:r>
        <w:rPr>
          <w:i/>
          <w:iCs/>
          <w:color w:val="6F7581"/>
        </w:rPr>
        <w:t>इस अध्याय में कुछ उदाहरण दिए गए हैं जिनसे पता चलता है कि छोटे प्रयास भी बड़ा बदलाव ला सकते हैं। सभी नाम और स्थान काल्पनिक हैं।</w:t>
      </w:r>
    </w:p>
    <w:p>
      <w:pPr>
        <w:pStyle w:val="Heading2"/>
      </w:pPr>
      <w:r>
        <w:t>8.1 केस अध्ययन 1 : सब्ज़ी खेती से बढ़ी आय</w:t>
      </w:r>
    </w:p>
    <w:p>
      <w:pPr>
        <w:jc w:val="both"/>
      </w:pPr>
      <w:r>
        <w:t>गाँव की किसान सुमन देवी (परिवर्तित नाम) के पास एक एकड़ से कम ज़मीन है। पहले वे केवल गेहूँ और धान उगाती थीं। स्वयं-सहायता समूह से ऋण लेकर उन्होंने आधे खेत में टपक सिंचाई के साथ सब्ज़ियाँ उगानी शुरू कीं।</w:t>
      </w:r>
    </w:p>
    <w:p>
      <w:pPr>
        <w:jc w:val="both"/>
      </w:pPr>
      <w:r>
        <w:t>अब वे पास के क़स्बे की साप्ताहिक हाट में सीधे सब्ज़ियाँ बेचती हैं। उनके अनुसार उनकी आय पहले से बेहतर हुई है और परिवार को पूरे वर्ष ताज़ी सब्ज़ियाँ भी मिलती हैं।</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2E9FA"/>
            <w:tcBorders>
              <w:left w:val="single" w:sz="36" w:space="0" w:color="7E22CE"/>
            </w:tcBorders>
          </w:tcPr>
          <w:p>
            <w:pPr>
              <w:spacing w:after="60"/>
            </w:pPr>
            <w:r>
              <w:rPr>
                <w:b/>
                <w:bCs/>
                <w:color w:val="7E22CE"/>
              </w:rPr>
              <w:t>सीख</w:t>
            </w:r>
          </w:p>
          <w:p>
            <w:pPr>
              <w:spacing w:after="0"/>
            </w:pPr>
            <w:r>
              <w:t>छोटे खेत में भी फ़सल विविधीकरण और सीधी बिक्री से आय बढ़ाई जा सकती है।</w:t>
            </w:r>
          </w:p>
        </w:tc>
      </w:tr>
    </w:tbl>
    <w:p>
      <w:pPr>
        <w:spacing w:after="40"/>
      </w:pPr>
    </w:p>
    <w:p>
      <w:pPr>
        <w:pStyle w:val="Heading2"/>
      </w:pPr>
      <w:r>
        <w:t>8.2 केस अध्ययन 2 : किसान उत्पादक संगठन</w:t>
      </w:r>
    </w:p>
    <w:p>
      <w:pPr>
        <w:jc w:val="both"/>
      </w:pPr>
      <w:r>
        <w:t>पास के तीन गाँवों के 150 किसानों ने मिलकर एक उत्पादक संगठन बनाया। संगठन थोक में बीज और खाद ख़रीदता है, जिससे लागत घटी है। सरसों की उपज को संगठन मिलकर तेल मिल को बेचता है, जिससे किसानों को मंडी से बेहतर भाव मिलता है।</w:t>
      </w:r>
    </w:p>
    <w:p>
      <w:pPr>
        <w:spacing w:after="0" w:line="20" w:lineRule="exact"/>
      </w:pPr>
      <w:r>
        <w:rPr>
          <w:sz w:val="2"/>
          <w:szCs w:val="2"/>
        </w:rPr>
        <w:br w:type="page"/>
      </w:r>
    </w:p>
    <w:p>
      <w:pPr>
        <w:pStyle w:val="Heading1"/>
      </w:pPr>
      <w:r>
        <w:t>9. चित्र-संग्रह</w:t>
      </w:r>
    </w:p>
    <w:p>
      <w:r>
        <w:rPr>
          <w:i/>
          <w:iCs/>
          <w:color w:val="6F7581"/>
        </w:rPr>
        <w:t>परियोजना के दौरान लिए गए फोटो और बनाए गए चार्ट यहाँ लगाएँ। हर चित्र के नीचे उसका छोटा-सा परिचय लिखें।</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4082" w:hRule="exact"/>
        </w:trPr>
        <w:tc>
          <w:tcPr>
            <w:tcW w:type="dxa" w:w="9638"/>
            <w:shd w:val="clear" w:color="auto" w:fill="F2E9FA"/>
            <w:vAlign w:val="center"/>
          </w:tcPr>
          <w:p>
            <w:pPr>
              <w:jc w:val="center"/>
            </w:pPr>
            <w:r>
              <w:rPr>
                <w:color w:val="6F7581"/>
                <w:sz w:val="20"/>
                <w:szCs w:val="20"/>
              </w:rPr>
              <w:t>फोटो लगाने का स्थान</w:t>
            </w:r>
          </w:p>
        </w:tc>
      </w:tr>
    </w:tbl>
    <w:p>
      <w:pPr>
        <w:pStyle w:val="Caption"/>
        <w:spacing w:before="80"/>
        <w:jc w:val="center"/>
      </w:pPr>
      <w:r>
        <w:t>चित्र 1 : किसानों से साक्षात्कार</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4082" w:hRule="exact"/>
        </w:trPr>
        <w:tc>
          <w:tcPr>
            <w:tcW w:type="dxa" w:w="9638"/>
            <w:shd w:val="clear" w:color="auto" w:fill="F2E9FA"/>
            <w:vAlign w:val="center"/>
          </w:tcPr>
          <w:p>
            <w:pPr>
              <w:jc w:val="center"/>
            </w:pPr>
            <w:r>
              <w:rPr>
                <w:color w:val="6F7581"/>
                <w:sz w:val="20"/>
                <w:szCs w:val="20"/>
              </w:rPr>
              <w:t>फोटो लगाने का स्थान</w:t>
            </w:r>
          </w:p>
        </w:tc>
      </w:tr>
    </w:tbl>
    <w:p>
      <w:pPr>
        <w:pStyle w:val="Caption"/>
        <w:spacing w:before="80"/>
        <w:jc w:val="center"/>
      </w:pPr>
      <w:r>
        <w:t>चित्र 2 : गाँव का नलकूप और खेत</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4082" w:hRule="exact"/>
        </w:trPr>
        <w:tc>
          <w:tcPr>
            <w:tcW w:type="dxa" w:w="9638"/>
            <w:shd w:val="clear" w:color="auto" w:fill="F2E9FA"/>
            <w:vAlign w:val="center"/>
          </w:tcPr>
          <w:p>
            <w:pPr>
              <w:jc w:val="center"/>
            </w:pPr>
            <w:r>
              <w:rPr>
                <w:color w:val="6F7581"/>
                <w:sz w:val="20"/>
                <w:szCs w:val="20"/>
              </w:rPr>
              <w:t>फोटो लगाने का स्थान</w:t>
            </w:r>
          </w:p>
        </w:tc>
      </w:tr>
    </w:tbl>
    <w:p>
      <w:pPr>
        <w:pStyle w:val="Caption"/>
        <w:spacing w:before="80"/>
        <w:jc w:val="center"/>
      </w:pPr>
      <w:r>
        <w:t>चित्र 3 : साप्ताहिक हाट में सब्ज़ी बेचती किसान</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4082" w:hRule="exact"/>
        </w:trPr>
        <w:tc>
          <w:tcPr>
            <w:tcW w:type="dxa" w:w="9638"/>
            <w:shd w:val="clear" w:color="auto" w:fill="F2E9FA"/>
            <w:vAlign w:val="center"/>
          </w:tcPr>
          <w:p>
            <w:pPr>
              <w:jc w:val="center"/>
            </w:pPr>
            <w:r>
              <w:rPr>
                <w:color w:val="6F7581"/>
                <w:sz w:val="20"/>
                <w:szCs w:val="20"/>
              </w:rPr>
              <w:t>फोटो लगाने का स्थान</w:t>
            </w:r>
          </w:p>
        </w:tc>
      </w:tr>
    </w:tbl>
    <w:p>
      <w:pPr>
        <w:pStyle w:val="Caption"/>
        <w:spacing w:before="80"/>
        <w:jc w:val="center"/>
      </w:pPr>
      <w:r>
        <w:t>चित्र 4 : कृषि विज्ञान केंद्र का प्रदर्शन खेत</w:t>
      </w:r>
    </w:p>
    <w:p>
      <w:pPr>
        <w:pStyle w:val="Heading1"/>
      </w:pPr>
      <w:r>
        <w:t>10. सुझाव</w:t>
      </w:r>
    </w:p>
    <w:p>
      <w:pPr>
        <w:spacing w:after="80"/>
      </w:pPr>
      <w:r>
        <w:t>अध्ययन के आधार पर हम निम्नलिखित सुझाव देना चाहते हैं :</w:t>
      </w:r>
    </w:p>
    <w:p>
      <w:pPr>
        <w:pStyle w:val="ListBullet"/>
      </w:pPr>
      <w:r>
        <w:t>छोटे किसान उत्पादक संगठनों से जुड़कर सामूहिक ख़रीद और बिक्री करें।</w:t>
      </w:r>
    </w:p>
    <w:p>
      <w:pPr>
        <w:pStyle w:val="ListBullet"/>
      </w:pPr>
      <w:r>
        <w:t>गाँव स्तर पर भंडारण और शीत-गृह की सुविधा विकसित हो।</w:t>
      </w:r>
    </w:p>
    <w:p>
      <w:pPr>
        <w:pStyle w:val="ListBullet"/>
      </w:pPr>
      <w:r>
        <w:t>मृदा परीक्षण के आधार पर ही खाद का उपयोग हो।</w:t>
      </w:r>
    </w:p>
    <w:p>
      <w:pPr>
        <w:pStyle w:val="ListBullet"/>
      </w:pPr>
      <w:r>
        <w:t>सूक्ष्म सिंचाई अपनाने के लिए प्रशिक्षण और सहायता गाँव तक पहुँचे।</w:t>
      </w:r>
    </w:p>
    <w:p>
      <w:pPr>
        <w:pStyle w:val="ListBullet"/>
      </w:pPr>
      <w:r>
        <w:t>खेती के साथ पशुपालन, मधुमक्खी पालन जैसी सहायक गतिविधियाँ अपनाई जाएँ।</w:t>
      </w:r>
    </w:p>
    <w:p>
      <w:pPr>
        <w:pStyle w:val="Heading1"/>
      </w:pPr>
      <w:r>
        <w:t>11. निष्कर्ष</w:t>
      </w:r>
    </w:p>
    <w:p>
      <w:pPr>
        <w:jc w:val="both"/>
      </w:pPr>
      <w:r>
        <w:t>इस अध्ययन से स्पष्ट हुआ कि भारतीय किसान परिश्रमी और नई चीज़ें सीखने को तैयार है, परंतु छोटी जोत, बढ़ती लागत और बाज़ार तक सीधी पहुँच न होना उसकी प्रगति में बाधक हैं।</w:t>
      </w:r>
    </w:p>
    <w:p>
      <w:pPr>
        <w:jc w:val="both"/>
      </w:pPr>
      <w:r>
        <w:t>यदि किसानों को सही तकनीक, संगठित बाज़ार और समय पर सहायता मिले, तो खेती घाटे का सौदा नहीं रहेगी। किसान समृद्ध होगा, तभी गाँव और देश समृद्ध होंगे।</w:t>
      </w:r>
    </w:p>
    <w:p>
      <w:pPr>
        <w:pStyle w:val="Heading1"/>
      </w:pPr>
      <w:r>
        <w:t>12. संदर्भ सूची</w:t>
      </w:r>
    </w:p>
    <w:p>
      <w:pPr>
        <w:pStyle w:val="ListNumber"/>
      </w:pPr>
      <w:r>
        <w:t>भारतीय अर्थव्यवस्था का विकास, कक्षा 11 — पाठ्यपुस्तक</w:t>
      </w:r>
    </w:p>
    <w:p>
      <w:pPr>
        <w:pStyle w:val="ListNumber"/>
      </w:pPr>
      <w:r>
        <w:t>समकालीन भारत, कक्षा 10 — अध्याय : कृषि</w:t>
      </w:r>
    </w:p>
    <w:p>
      <w:pPr>
        <w:pStyle w:val="ListNumber"/>
      </w:pPr>
      <w:r>
        <w:t>कृषि विज्ञान केंद्र द्वारा प्रकाशित किसान पुस्तिकाएँ</w:t>
      </w:r>
    </w:p>
    <w:p>
      <w:pPr>
        <w:pStyle w:val="ListNumber"/>
      </w:pPr>
      <w:r>
        <w:t>ग्रामीण विकास विषयक हिंदी पत्रिकाओं के लेख</w:t>
      </w:r>
    </w:p>
    <w:p>
      <w:pPr>
        <w:spacing w:after="0" w:line="20" w:lineRule="exact"/>
      </w:pPr>
      <w:r>
        <w:rPr>
          <w:sz w:val="2"/>
          <w:szCs w:val="2"/>
        </w:rPr>
        <w:br w:type="page"/>
      </w:r>
    </w:p>
    <w:p>
      <w:pPr>
        <w:pStyle w:val="Heading1"/>
      </w:pPr>
      <w:r>
        <w:t>परिशिष्ट क : सर्वेक्षण प्रश्नावली</w:t>
      </w:r>
    </w:p>
    <w:p>
      <w:pPr>
        <w:spacing w:after="200"/>
      </w:pPr>
      <w:r>
        <w:t>उत्तरदाता का नाम (वैकल्पिक) : ______________________    आयु : ______    व्यवसाय : ______________</w:t>
      </w:r>
    </w:p>
    <w:p>
      <w:pPr>
        <w:keepNext/>
        <w:spacing w:after="40"/>
      </w:pPr>
      <w:r>
        <w:rPr>
          <w:b/>
          <w:bCs/>
        </w:rPr>
        <w:t>1. आपके पास कुल कितनी कृषि भूमि है?</w:t>
      </w:r>
    </w:p>
    <w:p>
      <w:pPr>
        <w:spacing w:after="160"/>
      </w:pPr>
      <w:r>
        <w:rPr>
          <w:color w:val="172033"/>
        </w:rPr>
        <w:t>☐ 1 हेक्टेयर से कम     ☐ 1–2 हेक्टेयर     ☐ 2–4 हेक्टेयर     ☐ 4 से अधिक</w:t>
      </w:r>
    </w:p>
    <w:p>
      <w:pPr>
        <w:keepNext/>
        <w:spacing w:after="40"/>
      </w:pPr>
      <w:r>
        <w:rPr>
          <w:b/>
          <w:bCs/>
        </w:rPr>
        <w:t>2. सिंचाई का मुख्य साधन क्या है?</w:t>
      </w:r>
    </w:p>
    <w:p>
      <w:pPr>
        <w:spacing w:after="160"/>
      </w:pPr>
      <w:r>
        <w:rPr>
          <w:color w:val="172033"/>
        </w:rPr>
        <w:t>☐ नलकूप     ☐ नहर     ☐ किराये का पंप     ☐ केवल वर्षा</w:t>
      </w:r>
    </w:p>
    <w:p>
      <w:pPr>
        <w:keepNext/>
        <w:spacing w:after="40"/>
      </w:pPr>
      <w:r>
        <w:rPr>
          <w:b/>
          <w:bCs/>
        </w:rPr>
        <w:t>3. आप उपज कहाँ बेचते हैं?</w:t>
      </w:r>
    </w:p>
    <w:p>
      <w:pPr>
        <w:spacing w:after="160"/>
      </w:pPr>
      <w:r>
        <w:rPr>
          <w:color w:val="172033"/>
        </w:rPr>
        <w:t>☐ मंडी     ☐ व्यापारी     ☐ सीधे ग्राहक     ☐ सरकारी केंद्र</w:t>
      </w:r>
    </w:p>
    <w:p>
      <w:pPr>
        <w:keepNext/>
        <w:spacing w:after="40"/>
      </w:pPr>
      <w:r>
        <w:rPr>
          <w:b/>
          <w:bCs/>
        </w:rPr>
        <w:t>4. क्या आपने फ़सल बीमा कराया है?</w:t>
      </w:r>
    </w:p>
    <w:p>
      <w:pPr>
        <w:spacing w:after="160"/>
      </w:pPr>
      <w:r>
        <w:rPr>
          <w:color w:val="172033"/>
        </w:rPr>
        <w:t>☐ हाँ     ☐ नहीं</w:t>
      </w:r>
    </w:p>
    <w:p>
      <w:pPr>
        <w:keepNext/>
        <w:spacing w:after="40"/>
      </w:pPr>
      <w:r>
        <w:rPr>
          <w:b/>
          <w:bCs/>
        </w:rPr>
        <w:t>5. आपकी सबसे बड़ी समस्या क्या है?</w:t>
      </w:r>
    </w:p>
    <w:p>
      <w:pPr>
        <w:spacing w:after="160"/>
      </w:pPr>
      <w:r>
        <w:rPr>
          <w:color w:val="CCCED2"/>
        </w:rPr>
        <w:t>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szCs w:val="18"/>
      </w:rPr>
      <w:t xml:space="preserve">— </w:t>
    </w:r>
    <w:r>
      <w:rPr>
        <w:color w:val="6F7581"/>
        <w:sz w:val="18"/>
        <w:szCs w:val="18"/>
      </w:rPr>
      <w:fldChar w:fldCharType="begin"/>
    </w:r>
    <w:r>
      <w:rPr>
        <w:color w:val="6F7581"/>
        <w:sz w:val="18"/>
        <w:szCs w:val="18"/>
      </w:rPr>
      <w:instrText xml:space="preserve"> PAGE </w:instrText>
    </w:r>
    <w:r>
      <w:rPr>
        <w:color w:val="6F7581"/>
        <w:sz w:val="18"/>
        <w:szCs w:val="18"/>
      </w:rPr>
      <w:fldChar w:fldCharType="separate"/>
    </w:r>
    <w:r>
      <w:rPr>
        <w:color w:val="6F7581"/>
        <w:sz w:val="18"/>
        <w:szCs w:val="18"/>
      </w:rPr>
      <w:t>1</w:t>
    </w:r>
    <w:r>
      <w:rPr>
        <w:color w:val="6F7581"/>
        <w:sz w:val="18"/>
        <w:szCs w:val="18"/>
      </w:rPr>
      <w:fldChar w:fldCharType="end"/>
    </w:r>
    <w:r>
      <w:rPr>
        <w:color w:val="6F7581"/>
        <w:sz w:val="18"/>
        <w:szCs w:val="18"/>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CCED2"/>
      </w:pBdr>
    </w:pPr>
    <w:r/>
    <w:r>
      <w:rPr>
        <w:caps w:val="0"/>
        <w:color w:val="6F7581"/>
        <w:sz w:val="17"/>
        <w:szCs w:val="17"/>
      </w:rPr>
      <w:t>भारतीय किसान और कृषि — प्रोजेक्ट रिपोर्ट</w:t>
    </w:r>
    <w:r>
      <w:rPr>
        <w:color w:val="6F7581"/>
        <w:sz w:val="17"/>
        <w:szCs w:val="17"/>
      </w:rPr>
      <w:tab/>
      <w:t>आदर्श इंटर कॉलेज</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24" w:lineRule="auto"/>
    </w:pPr>
    <w:rPr>
      <w:rFonts w:ascii="Mukta" w:hAnsi="Mukta" w:cs="Mukta" w:eastAsia="Mukta"/>
      <w:color w:val="172033"/>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60" w:line="264" w:lineRule="auto"/>
      <w:outlineLvl w:val="0"/>
    </w:pPr>
    <w:rPr>
      <w:rFonts w:ascii="Noto Serif Devanagari" w:hAnsi="Noto Serif Devanagari" w:cs="Noto Serif Devanagari" w:eastAsia="Noto Serif Devanagari"/>
      <w:b/>
      <w:bCs/>
      <w:i w:val="0"/>
      <w:iCs w:val="0"/>
      <w:caps w:val="0"/>
      <w:color w:val="172033"/>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Noto Serif Devanagari" w:hAnsi="Noto Serif Devanagari" w:cs="Noto Serif Devanagari" w:eastAsia="Noto Serif Devanagari"/>
      <w:b/>
      <w:bCs/>
      <w:i w:val="0"/>
      <w:iCs w:val="0"/>
      <w:color w:val="7E22CE"/>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Noto Serif Devanagari" w:hAnsi="Noto Serif Devanagari" w:cs="Noto Serif Devanagari" w:eastAsia="Noto Serif Devanagari"/>
      <w:b/>
      <w:bCs/>
      <w:i w:val="0"/>
      <w:iCs w:val="0"/>
      <w:color w:val="172033"/>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Noto Serif Devanagari" w:hAnsi="Noto Serif Devanagari" w:cs="Noto Serif Devanagari" w:eastAsia="Noto Serif Devanagari"/>
      <w:b/>
      <w:bCs/>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Noto Serif Devanagari" w:hAnsi="Noto Serif Devanagari" w:cs="Noto Serif Devanagari" w:eastAsia="Noto Serif Devanagari"/>
      <w:i w:val="0"/>
      <w:iCs w:val="0"/>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Mukta" w:hAnsi="Mukta" w:cs="Mukta" w:eastAsia="Mukta"/>
      <w:b/>
      <w:bCs/>
      <w:sz w:val="26"/>
      <w:szCs w:val="26"/>
    </w:rPr>
  </w:style>
  <w:style w:type="paragraph" w:customStyle="1" w:styleId="TOC2">
    <w:name w:val="TOC 2"/>
    <w:basedOn w:val="Normal"/>
    <w:pPr>
      <w:tabs>
        <w:tab w:pos="9638"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