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783"/>
        <w:gridCol w:w="3855"/>
      </w:tblGrid>
      <w:tr>
        <w:tc>
          <w:tcPr>
            <w:tcW w:type="dxa" w:w="5783"/>
          </w:tcPr>
          <w:p>
            <w:pPr>
              <w:spacing w:after="0"/>
            </w:pPr>
            <w:r>
              <w:rPr>
                <w:rFonts w:ascii="Calibri" w:hAnsi="Calibri" w:cs="Calibri" w:eastAsia="Calibri"/>
                <w:b/>
                <w:color w:val="7E22CE"/>
                <w:sz w:val="32"/>
              </w:rPr>
              <w:t>Green Valley Co-operative Housing Society</w:t>
            </w:r>
          </w:p>
          <w:p>
            <w:pPr>
              <w:spacing w:after="0"/>
            </w:pPr>
            <w:r>
              <w:rPr>
                <w:color w:val="6F7581"/>
              </w:rPr>
              <w:t>Annual General Meeting</w:t>
            </w:r>
          </w:p>
        </w:tc>
        <w:tc>
          <w:tcPr>
            <w:tcW w:type="dxa" w:w="3855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6F7581"/>
                <w:sz w:val="18"/>
              </w:rPr>
              <w:t>Ref: GVCHS/AGM/2026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85" w:hRule="exact"/>
        </w:trPr>
        <w:tc>
          <w:tcPr>
            <w:tcW w:type="dxa" w:w="9638"/>
            <w:shd w:val="clear" w:color="auto" w:fill="7E22CE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Annual General Meeting 2026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7087"/>
      </w:tblGrid>
      <w:tr>
        <w:tc>
          <w:tcPr>
            <w:tcW w:type="dxa" w:w="255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Sunday, 10 May 2026</w:t>
            </w:r>
          </w:p>
        </w:tc>
      </w:tr>
      <w:tr>
        <w:tc>
          <w:tcPr>
            <w:tcW w:type="dxa" w:w="255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10:30 AM – 1:00 PM</w:t>
            </w:r>
          </w:p>
        </w:tc>
      </w:tr>
      <w:tr>
        <w:tc>
          <w:tcPr>
            <w:tcW w:type="dxa" w:w="255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Society Clubhouse</w:t>
            </w:r>
          </w:p>
        </w:tc>
      </w:tr>
      <w:tr>
        <w:tc>
          <w:tcPr>
            <w:tcW w:type="dxa" w:w="255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Mr. Suresh Nair, Chairman</w:t>
            </w:r>
          </w:p>
        </w:tc>
      </w:tr>
      <w:tr>
        <w:tc>
          <w:tcPr>
            <w:tcW w:type="dxa" w:w="255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Mrs. Meena Joshi, Secretary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4131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4130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065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Mr. Suresh Nair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Chairman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Mrs. Meena Joshi</w:t>
            </w:r>
          </w:p>
        </w:tc>
        <w:tc>
          <w:tcPr>
            <w:tcW w:type="dxa" w:w="4130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Secretary</w:t>
            </w:r>
          </w:p>
        </w:tc>
        <w:tc>
          <w:tcPr>
            <w:tcW w:type="dxa" w:w="2065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Mr. Prakash Rao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Treasurer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Committee members (4)</w:t>
            </w:r>
          </w:p>
        </w:tc>
        <w:tc>
          <w:tcPr>
            <w:tcW w:type="dxa" w:w="4130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Managing committee</w:t>
            </w:r>
          </w:p>
        </w:tc>
        <w:tc>
          <w:tcPr>
            <w:tcW w:type="dxa" w:w="2065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Members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Flat owners (quorum met)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Adoption of accounts</w:t>
      </w:r>
    </w:p>
    <w:p>
      <w:pPr>
        <w:pStyle w:val="ListNumber"/>
      </w:pPr>
      <w:r>
        <w:t>Rainwater harvesting proposal</w:t>
      </w:r>
    </w:p>
    <w:p>
      <w:pPr>
        <w:pStyle w:val="ListNumber"/>
      </w:pPr>
      <w:r>
        <w:t>Maintenance charges</w:t>
      </w:r>
    </w:p>
    <w:p>
      <w:pPr>
        <w:pStyle w:val="ListNumber"/>
      </w:pPr>
      <w:r>
        <w:t>Parking allocation</w:t>
      </w:r>
    </w:p>
    <w:p>
      <w:pPr>
        <w:pStyle w:val="ListNumber"/>
      </w:pPr>
      <w:r>
        <w:t>Election of committee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7E22CE"/>
        </w:rPr>
        <w:t>1. Adoption of accounts</w:t>
      </w:r>
    </w:p>
    <w:p>
      <w:pPr>
        <w:spacing w:after="60"/>
        <w:jc w:val="both"/>
      </w:pPr>
      <w:r>
        <w:t>The treasurer presented the audited accounts. Members asked about higher water charges, explained by tanker purchases in summer.</w:t>
      </w:r>
    </w:p>
    <w:p>
      <w:pPr>
        <w:spacing w:after="160"/>
      </w:pPr>
      <w:r>
        <w:rPr>
          <w:b/>
        </w:rPr>
        <w:t xml:space="preserve">Decision: </w:t>
      </w:r>
      <w:r>
        <w:t>Accounts adopted unanimously.</w:t>
      </w:r>
    </w:p>
    <w:p>
      <w:pPr>
        <w:keepNext/>
        <w:spacing w:after="40"/>
      </w:pPr>
      <w:r>
        <w:rPr>
          <w:b/>
          <w:color w:val="7E22CE"/>
        </w:rPr>
        <w:t>2. Rainwater harvesting proposal</w:t>
      </w:r>
    </w:p>
    <w:p>
      <w:pPr>
        <w:spacing w:after="60"/>
        <w:jc w:val="both"/>
      </w:pPr>
      <w:r>
        <w:t>The environment sub-committee presented the proposal and estimated cost.</w:t>
      </w:r>
    </w:p>
    <w:p>
      <w:pPr>
        <w:spacing w:after="160"/>
      </w:pPr>
      <w:r>
        <w:rPr>
          <w:b/>
        </w:rPr>
        <w:t xml:space="preserve">Decision: </w:t>
      </w:r>
      <w:r>
        <w:t>Approved; committee to invite three quotations.</w:t>
      </w:r>
    </w:p>
    <w:p>
      <w:pPr>
        <w:keepNext/>
        <w:spacing w:after="40"/>
      </w:pPr>
      <w:r>
        <w:rPr>
          <w:b/>
          <w:color w:val="7E22CE"/>
        </w:rPr>
        <w:t>3. Maintenance charges</w:t>
      </w:r>
    </w:p>
    <w:p>
      <w:pPr>
        <w:spacing w:after="60"/>
        <w:jc w:val="both"/>
      </w:pPr>
      <w:r>
        <w:t>A revision of maintenance charges was proposed to build the repair fund.</w:t>
      </w:r>
    </w:p>
    <w:p>
      <w:pPr>
        <w:spacing w:after="160"/>
      </w:pPr>
      <w:r>
        <w:rPr>
          <w:b/>
        </w:rPr>
        <w:t xml:space="preserve">Decision: </w:t>
      </w:r>
      <w:r>
        <w:t>Increase approved from July, subject to review next year.</w:t>
      </w:r>
    </w:p>
    <w:p>
      <w:pPr>
        <w:keepNext/>
        <w:spacing w:after="40"/>
      </w:pPr>
      <w:r>
        <w:rPr>
          <w:b/>
          <w:color w:val="7E22CE"/>
        </w:rPr>
        <w:t>4. Parking allocation</w:t>
      </w:r>
    </w:p>
    <w:p>
      <w:pPr>
        <w:spacing w:after="60"/>
        <w:jc w:val="both"/>
      </w:pPr>
      <w:r>
        <w:t>Members discussed visitor parking misuse.</w:t>
      </w:r>
    </w:p>
    <w:p>
      <w:pPr>
        <w:spacing w:after="160"/>
      </w:pPr>
      <w:r>
        <w:rPr>
          <w:b/>
        </w:rPr>
        <w:t xml:space="preserve">Decision: </w:t>
      </w:r>
      <w:r>
        <w:t>Visitor stickers to be issued; violations to be noted by security.</w:t>
      </w:r>
    </w:p>
    <w:p>
      <w:pPr>
        <w:keepNext/>
        <w:spacing w:after="40"/>
      </w:pPr>
      <w:r>
        <w:rPr>
          <w:b/>
          <w:color w:val="7E22CE"/>
        </w:rPr>
        <w:t>5. Election of committee</w:t>
      </w:r>
    </w:p>
    <w:p>
      <w:pPr>
        <w:spacing w:after="60"/>
        <w:jc w:val="both"/>
      </w:pPr>
      <w:r>
        <w:t>Nominations for two vacant posts were received.</w:t>
      </w:r>
    </w:p>
    <w:p>
      <w:pPr>
        <w:spacing w:after="160"/>
      </w:pPr>
      <w:r>
        <w:rPr>
          <w:b/>
        </w:rPr>
        <w:t xml:space="preserve">Decision: </w:t>
      </w:r>
      <w:r>
        <w:t>Two members elected unopposed.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4439"/>
        <w:gridCol w:w="1902"/>
        <w:gridCol w:w="1521"/>
        <w:gridCol w:w="1268"/>
      </w:tblGrid>
      <w:tr>
        <w:trPr>
          <w:tblHeader/>
        </w:trPr>
        <w:tc>
          <w:tcPr>
            <w:tcW w:type="dxa" w:w="507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438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1902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522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Due date</w:t>
            </w:r>
          </w:p>
        </w:tc>
        <w:tc>
          <w:tcPr>
            <w:tcW w:type="dxa" w:w="1268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Invite quotations for rainwater harvesting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Environment sub-committee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31 May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438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Issue revised maintenance bills</w:t>
            </w:r>
          </w:p>
        </w:tc>
        <w:tc>
          <w:tcPr>
            <w:tcW w:type="dxa" w:w="190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Treasurer</w:t>
            </w:r>
          </w:p>
        </w:tc>
        <w:tc>
          <w:tcPr>
            <w:tcW w:type="dxa" w:w="1522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 Jul 2026</w:t>
            </w:r>
          </w:p>
        </w:tc>
        <w:tc>
          <w:tcPr>
            <w:tcW w:type="dxa" w:w="1268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Print visitor parking stickers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Secretary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20 May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The next AGM will be held in May 2027. Committee meetings continue monthly.</w:t>
      </w:r>
    </w:p>
    <w:p>
      <w:r>
        <w:rPr>
          <w:i/>
          <w:color w:val="6F7581"/>
        </w:rPr>
        <w:t>The meeting ended at 1:00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Mr. Suresh Nair</w:t>
            </w:r>
          </w:p>
          <w:p>
            <w:pPr>
              <w:jc w:val="center"/>
            </w:pPr>
            <w:r>
              <w:rPr>
                <w:color w:val="6F7581"/>
                <w:sz w:val="19"/>
              </w:rPr>
              <w:t>Chairperson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Mrs. Meena Joshi</w:t>
            </w:r>
          </w:p>
          <w:p>
            <w:pPr>
              <w:jc w:val="center"/>
            </w:pPr>
            <w:r>
              <w:rPr>
                <w:color w:val="6F7581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F7581"/>
        <w:sz w:val="16"/>
      </w:rPr>
      <w:t xml:space="preserve">Green Valley Co-operative Housing Society · Annual General Meeting 2026 · 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7E22CE"/>
      </w:pBdr>
    </w:pPr>
    <w:rPr>
      <w:rFonts w:ascii="Calibri" w:hAnsi="Calibri" w:cs="Calibri" w:eastAsia="Calibri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libri" w:hAnsi="Calibri" w:cs="Calibri" w:eastAsia="Calibri"/>
      <w:b/>
      <w:bCs/>
      <w:i w:val="0"/>
      <w:color w:val="7E22C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libri" w:hAnsi="Calibri" w:cs="Calibri" w:eastAsia="Calibri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libri" w:hAnsi="Calibri" w:cs="Calibri" w:eastAsia="Calibri"/>
      <w:b/>
      <w:color w:val="172033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libri" w:hAnsi="Calibri" w:cs="Calibri" w:eastAsia="Calibri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