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5"/>
        <w:gridCol w:w="3610"/>
      </w:tblGrid>
      <w:tr>
        <w:tc>
          <w:tcPr>
            <w:tcW w:type="dxa" w:w="5415"/>
          </w:tcPr>
          <w:p>
            <w:pPr>
              <w:spacing w:after="0"/>
            </w:pPr>
            <w:r>
              <w:rPr>
                <w:rFonts w:ascii="Poppins" w:hAnsi="Poppins" w:cs="Poppins" w:eastAsia="Poppins"/>
                <w:b/>
                <w:color w:val="A16207"/>
                <w:sz w:val="32"/>
              </w:rPr>
              <w:t>Brightline Analytics Pvt. Ltd.</w:t>
            </w:r>
          </w:p>
          <w:p>
            <w:pPr>
              <w:spacing w:after="0"/>
            </w:pPr>
            <w:r>
              <w:rPr>
                <w:color w:val="72706F"/>
              </w:rPr>
              <w:t>Board of Directors</w:t>
            </w:r>
          </w:p>
        </w:tc>
        <w:tc>
          <w:tcPr>
            <w:tcW w:type="dxa" w:w="3610"/>
          </w:tcPr>
          <w:p>
            <w:pPr>
              <w:jc w:val="right"/>
            </w:pPr>
            <w:r>
              <w:rPr>
                <w:rFonts w:ascii="Poppins" w:hAnsi="Poppins" w:cs="Poppins" w:eastAsia="Poppins"/>
                <w:b/>
                <w:sz w:val="44"/>
              </w:rPr>
              <w:t>MINUTES</w:t>
            </w:r>
          </w:p>
          <w:p>
            <w:pPr>
              <w:jc w:val="right"/>
            </w:pPr>
            <w:r>
              <w:rPr>
                <w:color w:val="72706F"/>
                <w:sz w:val="18"/>
              </w:rPr>
              <w:t>Ref: BAPL/BM/2026/Q1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26"/>
      </w:tblGrid>
      <w:tr>
        <w:trPr>
          <w:trHeight w:val="85" w:hRule="exact"/>
        </w:trPr>
        <w:tc>
          <w:tcPr>
            <w:tcW w:type="dxa" w:w="9026"/>
            <w:shd w:val="clear" w:color="auto" w:fill="A16207"/>
          </w:tcPr>
          <w:p/>
        </w:tc>
      </w:tr>
    </w:tbl>
    <w:p>
      <w:pPr>
        <w:spacing w:after="80"/>
      </w:pPr>
    </w:p>
    <w:p>
      <w:pPr>
        <w:pStyle w:val="Title"/>
        <w:spacing w:after="160"/>
      </w:pPr>
      <w:r>
        <w:rPr>
          <w:sz w:val="44"/>
        </w:rPr>
        <w:t>Meeting of the Board of Directors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DCCCC"/>
          <w:left w:val="single" w:sz="4" w:space="0" w:color="CDCCCC"/>
          <w:bottom w:val="single" w:sz="4" w:space="0" w:color="CDCCCC"/>
          <w:right w:val="single" w:sz="4" w:space="0" w:color="CDCCCC"/>
          <w:insideH w:val="single" w:sz="4" w:space="0" w:color="CDCCCC"/>
          <w:insideV w:val="single" w:sz="4" w:space="0" w:color="CDCCCC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551"/>
        <w:gridCol w:w="6475"/>
      </w:tblGrid>
      <w:tr>
        <w:tc>
          <w:tcPr>
            <w:tcW w:type="dxa" w:w="255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Date</w:t>
            </w:r>
          </w:p>
        </w:tc>
        <w:tc>
          <w:tcPr>
            <w:tcW w:type="dxa" w:w="6474"/>
          </w:tcPr>
          <w:p>
            <w:pPr>
              <w:spacing w:after="0"/>
            </w:pPr>
            <w:r>
              <w:t>Friday, 24 April 2026</w:t>
            </w:r>
          </w:p>
        </w:tc>
      </w:tr>
      <w:tr>
        <w:tc>
          <w:tcPr>
            <w:tcW w:type="dxa" w:w="255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Time</w:t>
            </w:r>
          </w:p>
        </w:tc>
        <w:tc>
          <w:tcPr>
            <w:tcW w:type="dxa" w:w="6474"/>
          </w:tcPr>
          <w:p>
            <w:pPr>
              <w:spacing w:after="0"/>
            </w:pPr>
            <w:r>
              <w:t>3:00 PM – 5:00 PM</w:t>
            </w:r>
          </w:p>
        </w:tc>
      </w:tr>
      <w:tr>
        <w:tc>
          <w:tcPr>
            <w:tcW w:type="dxa" w:w="255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Venue</w:t>
            </w:r>
          </w:p>
        </w:tc>
        <w:tc>
          <w:tcPr>
            <w:tcW w:type="dxa" w:w="6474"/>
          </w:tcPr>
          <w:p>
            <w:pPr>
              <w:spacing w:after="0"/>
            </w:pPr>
            <w:r>
              <w:t>Registered office, Pune</w:t>
            </w:r>
          </w:p>
        </w:tc>
      </w:tr>
      <w:tr>
        <w:tc>
          <w:tcPr>
            <w:tcW w:type="dxa" w:w="255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Chaired by</w:t>
            </w:r>
          </w:p>
        </w:tc>
        <w:tc>
          <w:tcPr>
            <w:tcW w:type="dxa" w:w="6474"/>
          </w:tcPr>
          <w:p>
            <w:pPr>
              <w:spacing w:after="0"/>
            </w:pPr>
            <w:r>
              <w:t>Mr. Aditya Rao, Chairman</w:t>
            </w:r>
          </w:p>
        </w:tc>
      </w:tr>
      <w:tr>
        <w:tc>
          <w:tcPr>
            <w:tcW w:type="dxa" w:w="2551"/>
            <w:shd w:val="clear" w:color="auto" w:fill="F6EFE6"/>
          </w:tcPr>
          <w:p>
            <w:pPr>
              <w:spacing w:after="0"/>
            </w:pPr>
            <w:r>
              <w:rPr>
                <w:b/>
              </w:rPr>
              <w:t>Minutes recorded by</w:t>
            </w:r>
          </w:p>
        </w:tc>
        <w:tc>
          <w:tcPr>
            <w:tcW w:type="dxa" w:w="6474"/>
          </w:tcPr>
          <w:p>
            <w:pPr>
              <w:spacing w:after="0"/>
            </w:pPr>
            <w:r>
              <w:t>Ms. Kirti Joshi, Company Secretary</w:t>
            </w:r>
          </w:p>
        </w:tc>
      </w:tr>
    </w:tbl>
    <w:p>
      <w:pPr>
        <w:spacing w:after="80"/>
      </w:pPr>
    </w:p>
    <w:p>
      <w:pPr>
        <w:pStyle w:val="Heading2"/>
      </w:pPr>
      <w:r>
        <w:t>Attendance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23"/>
        <w:gridCol w:w="3868"/>
        <w:gridCol w:w="1934"/>
      </w:tblGrid>
      <w:tr>
        <w:trPr>
          <w:tblHeader/>
        </w:trPr>
        <w:tc>
          <w:tcPr>
            <w:tcW w:type="dxa" w:w="3223"/>
            <w:vAlign w:val="center"/>
            <w:shd w:val="clear" w:color="auto" w:fill="A1620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3868"/>
            <w:vAlign w:val="center"/>
            <w:shd w:val="clear" w:color="auto" w:fill="A1620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1934"/>
            <w:vAlign w:val="center"/>
            <w:shd w:val="clear" w:color="auto" w:fill="A1620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Mr. Aditya Rao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Chairman &amp; Managing Director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Present</w:t>
            </w:r>
          </w:p>
        </w:tc>
      </w:tr>
      <w:tr>
        <w:tc>
          <w:tcPr>
            <w:tcW w:type="dxa" w:w="3223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Ms. Meera Kulkarni</w:t>
            </w:r>
          </w:p>
        </w:tc>
        <w:tc>
          <w:tcPr>
            <w:tcW w:type="dxa" w:w="3868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Whole-time Director</w:t>
            </w:r>
          </w:p>
        </w:tc>
        <w:tc>
          <w:tcPr>
            <w:tcW w:type="dxa" w:w="1934"/>
            <w:vAlign w:val="center"/>
            <w:shd w:val="clear" w:color="auto" w:fill="F6EFE6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Present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Mr. Sameer Khan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Director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Present</w:t>
            </w:r>
          </w:p>
        </w:tc>
      </w:tr>
      <w:tr>
        <w:tc>
          <w:tcPr>
            <w:tcW w:type="dxa" w:w="3223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Ms. Anjali Mehta</w:t>
            </w:r>
          </w:p>
        </w:tc>
        <w:tc>
          <w:tcPr>
            <w:tcW w:type="dxa" w:w="3868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Independent Director</w:t>
            </w:r>
          </w:p>
        </w:tc>
        <w:tc>
          <w:tcPr>
            <w:tcW w:type="dxa" w:w="1934"/>
            <w:vAlign w:val="center"/>
            <w:shd w:val="clear" w:color="auto" w:fill="F6EFE6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Video conference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Ms. Kirti Joshi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Company Secretary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In attendance</w:t>
            </w:r>
          </w:p>
        </w:tc>
      </w:tr>
    </w:tbl>
    <w:p>
      <w:pPr>
        <w:spacing w:after="80"/>
      </w:pPr>
    </w:p>
    <w:p>
      <w:pPr>
        <w:pStyle w:val="Heading2"/>
      </w:pPr>
      <w:r>
        <w:t>Agenda</w:t>
      </w:r>
    </w:p>
    <w:p>
      <w:pPr>
        <w:pStyle w:val="ListNumber"/>
      </w:pPr>
      <w:r>
        <w:t>Leave of absence and quorum</w:t>
      </w:r>
    </w:p>
    <w:p>
      <w:pPr>
        <w:pStyle w:val="ListNumber"/>
      </w:pPr>
      <w:r>
        <w:t>Financial results for Q4</w:t>
      </w:r>
    </w:p>
    <w:p>
      <w:pPr>
        <w:pStyle w:val="ListNumber"/>
      </w:pPr>
      <w:r>
        <w:t>Annual budget</w:t>
      </w:r>
    </w:p>
    <w:p>
      <w:pPr>
        <w:pStyle w:val="ListNumber"/>
      </w:pPr>
      <w:r>
        <w:t>Appointment of auditors</w:t>
      </w:r>
    </w:p>
    <w:p>
      <w:pPr>
        <w:pStyle w:val="ListNumber"/>
      </w:pPr>
      <w:r>
        <w:t>Office expansion</w:t>
      </w:r>
    </w:p>
    <w:p>
      <w:pPr>
        <w:pStyle w:val="Heading2"/>
      </w:pPr>
      <w:r>
        <w:t>Discussion and Decisions</w:t>
      </w:r>
    </w:p>
    <w:p>
      <w:pPr>
        <w:keepNext/>
        <w:spacing w:after="40"/>
      </w:pPr>
      <w:r>
        <w:rPr>
          <w:b/>
          <w:color w:val="A16207"/>
        </w:rPr>
        <w:t>1. Leave of absence and quorum</w:t>
      </w:r>
    </w:p>
    <w:p>
      <w:pPr>
        <w:spacing w:after="60"/>
        <w:jc w:val="both"/>
      </w:pPr>
      <w:r>
        <w:t>All directors were present; quorum confirmed.</w:t>
      </w:r>
    </w:p>
    <w:p>
      <w:pPr>
        <w:spacing w:after="160"/>
      </w:pPr>
      <w:r>
        <w:rPr>
          <w:b/>
        </w:rPr>
        <w:t xml:space="preserve">Decision: </w:t>
      </w:r>
      <w:r>
        <w:t>Noted.</w:t>
      </w:r>
    </w:p>
    <w:p>
      <w:pPr>
        <w:keepNext/>
        <w:spacing w:after="40"/>
      </w:pPr>
      <w:r>
        <w:rPr>
          <w:b/>
          <w:color w:val="A16207"/>
        </w:rPr>
        <w:t>2. Financial results for Q4</w:t>
      </w:r>
    </w:p>
    <w:p>
      <w:pPr>
        <w:spacing w:after="60"/>
        <w:jc w:val="both"/>
      </w:pPr>
      <w:r>
        <w:t>The CFO presented unaudited results for the quarter (figures in the board pack).</w:t>
      </w:r>
    </w:p>
    <w:p>
      <w:pPr>
        <w:spacing w:after="160"/>
      </w:pPr>
      <w:r>
        <w:rPr>
          <w:b/>
        </w:rPr>
        <w:t xml:space="preserve">Decision: </w:t>
      </w:r>
      <w:r>
        <w:t>Results approved for submission to auditors.</w:t>
      </w:r>
    </w:p>
    <w:p>
      <w:pPr>
        <w:keepNext/>
        <w:spacing w:after="40"/>
      </w:pPr>
      <w:r>
        <w:rPr>
          <w:b/>
          <w:color w:val="A16207"/>
        </w:rPr>
        <w:t>3. Annual budget</w:t>
      </w:r>
    </w:p>
    <w:p>
      <w:pPr>
        <w:spacing w:after="60"/>
        <w:jc w:val="both"/>
      </w:pPr>
      <w:r>
        <w:t>The management presented the budget for the next financial year.</w:t>
      </w:r>
    </w:p>
    <w:p>
      <w:pPr>
        <w:spacing w:after="160"/>
      </w:pPr>
      <w:r>
        <w:rPr>
          <w:b/>
        </w:rPr>
        <w:t xml:space="preserve">Decision: </w:t>
      </w:r>
      <w:r>
        <w:t>Budget approved with a request for monthly variance reports.</w:t>
      </w:r>
    </w:p>
    <w:p>
      <w:pPr>
        <w:keepNext/>
        <w:spacing w:after="40"/>
      </w:pPr>
      <w:r>
        <w:rPr>
          <w:b/>
          <w:color w:val="A16207"/>
        </w:rPr>
        <w:t>4. Appointment of auditors</w:t>
      </w:r>
    </w:p>
    <w:p>
      <w:pPr>
        <w:spacing w:after="60"/>
        <w:jc w:val="both"/>
      </w:pPr>
      <w:r>
        <w:t>The audit committee recommended re-appointment of the statutory auditors.</w:t>
      </w:r>
    </w:p>
    <w:p>
      <w:pPr>
        <w:spacing w:after="160"/>
      </w:pPr>
      <w:r>
        <w:rPr>
          <w:b/>
        </w:rPr>
        <w:t xml:space="preserve">Decision: </w:t>
      </w:r>
      <w:r>
        <w:t>Recommended to shareholders for approval at the AGM.</w:t>
      </w:r>
    </w:p>
    <w:p>
      <w:pPr>
        <w:keepNext/>
        <w:spacing w:after="40"/>
      </w:pPr>
      <w:r>
        <w:rPr>
          <w:b/>
          <w:color w:val="A16207"/>
        </w:rPr>
        <w:t>5. Office expansion</w:t>
      </w:r>
    </w:p>
    <w:p>
      <w:pPr>
        <w:spacing w:after="60"/>
        <w:jc w:val="both"/>
      </w:pPr>
      <w:r>
        <w:t>Proposal to lease additional office space.</w:t>
      </w:r>
    </w:p>
    <w:p>
      <w:pPr>
        <w:spacing w:after="160"/>
      </w:pPr>
      <w:r>
        <w:rPr>
          <w:b/>
        </w:rPr>
        <w:t xml:space="preserve">Decision: </w:t>
      </w:r>
      <w:r>
        <w:t>Approved, subject to final lease terms reviewed by legal counsel.</w:t>
      </w:r>
    </w:p>
    <w:p>
      <w:pPr>
        <w:pStyle w:val="Heading2"/>
      </w:pPr>
      <w:r>
        <w:t>Action Items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DCCCC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75"/>
        <w:gridCol w:w="4157"/>
        <w:gridCol w:w="1781"/>
        <w:gridCol w:w="1425"/>
        <w:gridCol w:w="1187"/>
      </w:tblGrid>
      <w:tr>
        <w:trPr>
          <w:tblHeader/>
        </w:trPr>
        <w:tc>
          <w:tcPr>
            <w:tcW w:type="dxa" w:w="475"/>
            <w:vAlign w:val="center"/>
            <w:shd w:val="clear" w:color="auto" w:fill="A1620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4156"/>
            <w:vAlign w:val="center"/>
            <w:shd w:val="clear" w:color="auto" w:fill="A1620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781"/>
            <w:vAlign w:val="center"/>
            <w:shd w:val="clear" w:color="auto" w:fill="A1620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Owner</w:t>
            </w:r>
          </w:p>
        </w:tc>
        <w:tc>
          <w:tcPr>
            <w:tcW w:type="dxa" w:w="1425"/>
            <w:vAlign w:val="center"/>
            <w:shd w:val="clear" w:color="auto" w:fill="A1620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Due date</w:t>
            </w:r>
          </w:p>
        </w:tc>
        <w:tc>
          <w:tcPr>
            <w:tcW w:type="dxa" w:w="1188"/>
            <w:vAlign w:val="center"/>
            <w:shd w:val="clear" w:color="auto" w:fill="A1620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47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41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Send results to auditors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CFO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30 Apr 2026</w:t>
            </w:r>
          </w:p>
        </w:tc>
        <w:tc>
          <w:tcPr>
            <w:tcW w:type="dxa" w:w="118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Open</w:t>
            </w:r>
          </w:p>
        </w:tc>
      </w:tr>
      <w:tr>
        <w:tc>
          <w:tcPr>
            <w:tcW w:type="dxa" w:w="475"/>
            <w:vAlign w:val="center"/>
            <w:shd w:val="clear" w:color="auto" w:fill="F6EFE6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4156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Monthly variance reporting</w:t>
            </w:r>
          </w:p>
        </w:tc>
        <w:tc>
          <w:tcPr>
            <w:tcW w:type="dxa" w:w="1781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CFO</w:t>
            </w:r>
          </w:p>
        </w:tc>
        <w:tc>
          <w:tcPr>
            <w:tcW w:type="dxa" w:w="1425"/>
            <w:vAlign w:val="center"/>
            <w:shd w:val="clear" w:color="auto" w:fill="F6EFE6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From May 2026</w:t>
            </w:r>
          </w:p>
        </w:tc>
        <w:tc>
          <w:tcPr>
            <w:tcW w:type="dxa" w:w="1188"/>
            <w:vAlign w:val="center"/>
            <w:shd w:val="clear" w:color="auto" w:fill="F6EFE6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Open</w:t>
            </w:r>
          </w:p>
        </w:tc>
      </w:tr>
      <w:tr>
        <w:tc>
          <w:tcPr>
            <w:tcW w:type="dxa" w:w="47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41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AGM notice with auditor resolution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Company Secretary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15 Jun 2026</w:t>
            </w:r>
          </w:p>
        </w:tc>
        <w:tc>
          <w:tcPr>
            <w:tcW w:type="dxa" w:w="118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Open</w:t>
            </w:r>
          </w:p>
        </w:tc>
      </w:tr>
      <w:tr>
        <w:tc>
          <w:tcPr>
            <w:tcW w:type="dxa" w:w="475"/>
            <w:vAlign w:val="center"/>
            <w:shd w:val="clear" w:color="auto" w:fill="F6EFE6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4156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Lease review</w:t>
            </w:r>
          </w:p>
        </w:tc>
        <w:tc>
          <w:tcPr>
            <w:tcW w:type="dxa" w:w="1781"/>
            <w:vAlign w:val="center"/>
            <w:shd w:val="clear" w:color="auto" w:fill="F6EFE6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Legal counsel</w:t>
            </w:r>
          </w:p>
        </w:tc>
        <w:tc>
          <w:tcPr>
            <w:tcW w:type="dxa" w:w="1425"/>
            <w:vAlign w:val="center"/>
            <w:shd w:val="clear" w:color="auto" w:fill="F6EFE6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10 May 2026</w:t>
            </w:r>
          </w:p>
        </w:tc>
        <w:tc>
          <w:tcPr>
            <w:tcW w:type="dxa" w:w="1188"/>
            <w:vAlign w:val="center"/>
            <w:shd w:val="clear" w:color="auto" w:fill="F6EFE6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Open</w:t>
            </w:r>
          </w:p>
        </w:tc>
      </w:tr>
    </w:tbl>
    <w:p>
      <w:pPr>
        <w:spacing w:after="80"/>
      </w:pPr>
    </w:p>
    <w:p>
      <w:pPr>
        <w:pStyle w:val="Heading2"/>
      </w:pPr>
      <w:r>
        <w:t>Next Meeting</w:t>
      </w:r>
    </w:p>
    <w:p>
      <w:r>
        <w:t>The next board meeting will be held in July 2026; date to be confirmed.</w:t>
      </w:r>
    </w:p>
    <w:p>
      <w:r>
        <w:rPr>
          <w:i/>
          <w:color w:val="72706F"/>
        </w:rPr>
        <w:t>The meeting ended at 5:00 PM with a vote of thanks by the chair.</w:t>
      </w: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Mr. Aditya Rao</w:t>
            </w:r>
          </w:p>
          <w:p>
            <w:pPr>
              <w:jc w:val="center"/>
            </w:pPr>
            <w:r>
              <w:rPr>
                <w:color w:val="72706F"/>
                <w:sz w:val="19"/>
              </w:rPr>
              <w:t>Chairperson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Ms. Kirti Joshi</w:t>
            </w:r>
          </w:p>
          <w:p>
            <w:pPr>
              <w:jc w:val="center"/>
            </w:pPr>
            <w:r>
              <w:rPr>
                <w:color w:val="72706F"/>
                <w:sz w:val="19"/>
              </w:rPr>
              <w:t>Recorded by</w:t>
            </w:r>
          </w:p>
        </w:tc>
      </w:tr>
    </w:tbl>
    <w:p>
      <w:pPr>
        <w:spacing w:after="40"/>
      </w:pPr>
    </w:p>
    <w:p>
      <w:pPr>
        <w:pStyle w:val="Caption"/>
      </w:pPr>
      <w:r>
        <w:t>Minutes are a summary of the discussion and are confirmed at the next meeting. Circulate within three working days.</w:t>
      </w:r>
    </w:p>
    <w:sectPr w:rsidR="00FC693F" w:rsidRPr="0006063C" w:rsidSect="00034616">
      <w:footerReference w:type="default" r:id="rId9"/>
      <w:pgSz w:w="11906" w:h="16838"/>
      <w:pgMar w:top="1368" w:right="1440" w:bottom="1368" w:left="1440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2706F"/>
        <w:sz w:val="16"/>
      </w:rPr>
      <w:t xml:space="preserve">Brightline Analytics Pvt. Ltd. · Meeting of the Board of Directors · Page </w:t>
    </w:r>
    <w:r>
      <w:rPr>
        <w:color w:val="72706F"/>
        <w:sz w:val="18"/>
      </w:rPr>
      <w:fldChar w:fldCharType="begin"/>
    </w:r>
    <w:r>
      <w:rPr>
        <w:color w:val="72706F"/>
        <w:sz w:val="18"/>
      </w:rPr>
      <w:instrText xml:space="preserve"> PAGE </w:instrText>
    </w:r>
    <w:r>
      <w:rPr>
        <w:color w:val="72706F"/>
        <w:sz w:val="18"/>
      </w:rPr>
      <w:fldChar w:fldCharType="separate"/>
    </w:r>
    <w:r>
      <w:rPr>
        <w:color w:val="72706F"/>
        <w:sz w:val="18"/>
      </w:rPr>
      <w:t>1</w:t>
    </w:r>
    <w:r>
      <w:rPr>
        <w:color w:val="72706F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Open Sans" w:hAnsi="Open Sans" w:cs="Open Sans" w:eastAsia="Open Sans"/>
      <w:color w:val="1C191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A16207"/>
      </w:pBdr>
    </w:pPr>
    <w:rPr>
      <w:rFonts w:ascii="Poppins" w:hAnsi="Poppins" w:cs="Poppins" w:eastAsia="Poppins"/>
      <w:b/>
      <w:bCs/>
      <w:i w:val="0"/>
      <w:color w:val="1C1917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oppins" w:hAnsi="Poppins" w:cs="Poppins" w:eastAsia="Poppins"/>
      <w:b/>
      <w:bCs/>
      <w:i w:val="0"/>
      <w:color w:val="A1620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oppins" w:hAnsi="Poppins" w:cs="Poppins" w:eastAsia="Poppins"/>
      <w:b/>
      <w:bCs/>
      <w:i w:val="0"/>
      <w:color w:val="1C1917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oppins" w:hAnsi="Poppins" w:cs="Poppins" w:eastAsia="Poppins"/>
      <w:b/>
      <w:color w:val="1C191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Open Sans" w:hAnsi="Open Sans" w:cs="Open Sans" w:eastAsia="Open Sans"/>
      <w:i w:val="0"/>
      <w:iCs/>
      <w:color w:val="72706F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oppins" w:hAnsi="Poppins" w:cs="Poppins" w:eastAsia="Poppins"/>
      <w:i w:val="0"/>
      <w:iCs/>
      <w:color w:val="1C191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Open Sans" w:hAnsi="Open Sans" w:cs="Open Sans" w:eastAsia="Open Sans"/>
      <w:b w:val="0"/>
      <w:bCs/>
      <w:i/>
      <w:color w:val="72706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Poppins" w:hAnsi="Poppins" w:cs="Poppins" w:eastAsia="Poppins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Open Sans" w:hAnsi="Open Sans" w:cs="Open Sans" w:eastAsia="Open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