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783"/>
        <w:gridCol w:w="3855"/>
      </w:tblGrid>
      <w:tr>
        <w:tc>
          <w:tcPr>
            <w:tcW w:type="dxa" w:w="5783"/>
          </w:tcPr>
          <w:p>
            <w:pPr>
              <w:spacing w:after="0"/>
            </w:pPr>
            <w:r>
              <w:rPr>
                <w:rFonts w:ascii="Sora" w:hAnsi="Sora" w:cs="Sora" w:eastAsia="Sora"/>
                <w:b/>
                <w:color w:val="4338CA"/>
                <w:sz w:val="32"/>
              </w:rPr>
              <w:t>Saraswati Vidya Niketan</w:t>
            </w:r>
          </w:p>
          <w:p>
            <w:pPr>
              <w:spacing w:after="0"/>
            </w:pPr>
            <w:r>
              <w:rPr>
                <w:color w:val="767676"/>
              </w:rPr>
              <w:t>School Management Committee</w:t>
            </w:r>
          </w:p>
        </w:tc>
        <w:tc>
          <w:tcPr>
            <w:tcW w:type="dxa" w:w="3855"/>
          </w:tcPr>
          <w:p>
            <w:pPr>
              <w:jc w:val="right"/>
            </w:pPr>
            <w:r>
              <w:rPr>
                <w:rFonts w:ascii="Sora" w:hAnsi="Sora" w:cs="Sora" w:eastAsia="Sora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67676"/>
                <w:sz w:val="18"/>
              </w:rPr>
              <w:t>Ref: SVN/SMC/2026/03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9"/>
      </w:tblGrid>
      <w:tr>
        <w:trPr>
          <w:trHeight w:val="85" w:hRule="exact"/>
        </w:trPr>
        <w:tc>
          <w:tcPr>
            <w:tcW w:type="dxa" w:w="9638"/>
            <w:shd w:val="clear" w:color="auto" w:fill="4338CA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School Management Committee Meeting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7087"/>
      </w:tblGrid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Saturday, 11 July 2026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11:00 AM – 12:30 PM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School Library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Mrs. Chair Name, Chairperson (parent member)</w:t>
            </w:r>
          </w:p>
        </w:tc>
      </w:tr>
      <w:tr>
        <w:tc>
          <w:tcPr>
            <w:tcW w:type="dxa" w:w="2551"/>
            <w:shd w:val="clear" w:color="auto" w:fill="ECEBFA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7087"/>
          </w:tcPr>
          <w:p>
            <w:pPr>
              <w:spacing w:after="0"/>
            </w:pPr>
            <w:r>
              <w:t>Mr. Teacher Name, Member Secretary (Headmaster)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442"/>
        <w:gridCol w:w="4131"/>
        <w:gridCol w:w="2065"/>
      </w:tblGrid>
      <w:tr>
        <w:trPr>
          <w:tblHeader/>
        </w:trPr>
        <w:tc>
          <w:tcPr>
            <w:tcW w:type="dxa" w:w="3442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130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65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Mrs. Chair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Chairperson, parent member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Mr. Teacher Name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Headmaster, Member Secretary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Mrs. Parent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Parent member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Mr. Parent Name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Parent member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Ms. Teacher Name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Teacher representative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44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Mr. Ward Member Name</w:t>
            </w:r>
          </w:p>
        </w:tc>
        <w:tc>
          <w:tcPr>
            <w:tcW w:type="dxa" w:w="413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Local body representative</w:t>
            </w:r>
          </w:p>
        </w:tc>
        <w:tc>
          <w:tcPr>
            <w:tcW w:type="dxa" w:w="206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Enrolment</w:t>
      </w:r>
    </w:p>
    <w:p>
      <w:pPr>
        <w:pStyle w:val="ListNumber"/>
      </w:pPr>
      <w:r>
        <w:t>Mid-day meal</w:t>
      </w:r>
    </w:p>
    <w:p>
      <w:pPr>
        <w:pStyle w:val="ListNumber"/>
      </w:pPr>
      <w:r>
        <w:t>Building repairs</w:t>
      </w:r>
    </w:p>
    <w:p>
      <w:pPr>
        <w:pStyle w:val="ListNumber"/>
      </w:pPr>
      <w:r>
        <w:t>Girls' toilets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4338CA"/>
        </w:rPr>
        <w:t>1. Enrolment</w:t>
      </w:r>
    </w:p>
    <w:p>
      <w:pPr>
        <w:spacing w:after="60"/>
        <w:jc w:val="both"/>
      </w:pPr>
      <w:r>
        <w:t>Enrolment for 2026–27 is 412, up from 389 last year. Class I has 58 students in one section.</w:t>
      </w:r>
    </w:p>
    <w:p>
      <w:pPr>
        <w:spacing w:after="160"/>
      </w:pPr>
      <w:r>
        <w:rPr>
          <w:b/>
        </w:rPr>
        <w:t xml:space="preserve">Decision: </w:t>
      </w:r>
      <w:r>
        <w:t>Request a second section for Class I from the education office.</w:t>
      </w:r>
    </w:p>
    <w:p>
      <w:pPr>
        <w:keepNext/>
        <w:spacing w:after="40"/>
      </w:pPr>
      <w:r>
        <w:rPr>
          <w:b/>
          <w:color w:val="4338CA"/>
        </w:rPr>
        <w:t>2. Mid-day meal</w:t>
      </w:r>
    </w:p>
    <w:p>
      <w:pPr>
        <w:spacing w:after="60"/>
        <w:jc w:val="both"/>
      </w:pPr>
      <w:r>
        <w:t>Parents reported that meals were late on some days due to a gas shortage.</w:t>
      </w:r>
    </w:p>
    <w:p>
      <w:pPr>
        <w:spacing w:after="160"/>
      </w:pPr>
      <w:r>
        <w:rPr>
          <w:b/>
        </w:rPr>
        <w:t xml:space="preserve">Decision: </w:t>
      </w:r>
      <w:r>
        <w:t>Headmaster to keep a spare cylinder; SMC members to do surprise checks.</w:t>
      </w:r>
    </w:p>
    <w:p>
      <w:pPr>
        <w:keepNext/>
        <w:spacing w:after="40"/>
      </w:pPr>
      <w:r>
        <w:rPr>
          <w:b/>
          <w:color w:val="4338CA"/>
        </w:rPr>
        <w:t>3. Building repairs</w:t>
      </w:r>
    </w:p>
    <w:p>
      <w:pPr>
        <w:spacing w:after="60"/>
        <w:jc w:val="both"/>
      </w:pPr>
      <w:r>
        <w:t>The roof of two classrooms leaks during heavy rain.</w:t>
      </w:r>
    </w:p>
    <w:p>
      <w:pPr>
        <w:spacing w:after="160"/>
      </w:pPr>
      <w:r>
        <w:rPr>
          <w:b/>
        </w:rPr>
        <w:t xml:space="preserve">Decision: </w:t>
      </w:r>
      <w:r>
        <w:t>Use the composite school grant for roof repair before August.</w:t>
      </w:r>
    </w:p>
    <w:p>
      <w:pPr>
        <w:keepNext/>
        <w:spacing w:after="40"/>
      </w:pPr>
      <w:r>
        <w:rPr>
          <w:b/>
          <w:color w:val="4338CA"/>
        </w:rPr>
        <w:t>4. Girls' toilets</w:t>
      </w:r>
    </w:p>
    <w:p>
      <w:pPr>
        <w:spacing w:after="60"/>
        <w:jc w:val="both"/>
      </w:pPr>
      <w:r>
        <w:t>The new toilet block is complete but water supply is not connected.</w:t>
      </w:r>
    </w:p>
    <w:p>
      <w:pPr>
        <w:spacing w:after="160"/>
      </w:pPr>
      <w:r>
        <w:rPr>
          <w:b/>
        </w:rPr>
        <w:t xml:space="preserve">Decision: </w:t>
      </w:r>
      <w:r>
        <w:t>Plumber to be engaged this week; SMC to inspect on completion.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07"/>
        <w:gridCol w:w="4439"/>
        <w:gridCol w:w="1902"/>
        <w:gridCol w:w="1521"/>
        <w:gridCol w:w="1268"/>
      </w:tblGrid>
      <w:tr>
        <w:trPr>
          <w:tblHeader/>
        </w:trPr>
        <w:tc>
          <w:tcPr>
            <w:tcW w:type="dxa" w:w="507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438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902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522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268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Letter for second section of Class I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Headmaster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18 Jul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438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Roof repair work order</w:t>
            </w:r>
          </w:p>
        </w:tc>
        <w:tc>
          <w:tcPr>
            <w:tcW w:type="dxa" w:w="190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Headmaster</w:t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25 Jul 2026</w:t>
            </w:r>
          </w:p>
        </w:tc>
        <w:tc>
          <w:tcPr>
            <w:tcW w:type="dxa" w:w="1268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43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Water connection for toilet block</w:t>
            </w:r>
          </w:p>
        </w:tc>
        <w:tc>
          <w:tcPr>
            <w:tcW w:type="dxa" w:w="19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Mr. Ward Member Name</w:t>
            </w:r>
          </w:p>
        </w:tc>
        <w:tc>
          <w:tcPr>
            <w:tcW w:type="dxa" w:w="1522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20 Jul 2026</w:t>
            </w:r>
          </w:p>
        </w:tc>
        <w:tc>
          <w:tcPr>
            <w:tcW w:type="dxa" w:w="126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507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438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Meal-time surprise checks</w:t>
            </w:r>
          </w:p>
        </w:tc>
        <w:tc>
          <w:tcPr>
            <w:tcW w:type="dxa" w:w="1902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Parent members</w:t>
            </w:r>
          </w:p>
        </w:tc>
        <w:tc>
          <w:tcPr>
            <w:tcW w:type="dxa" w:w="1522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Ongoing</w:t>
            </w:r>
          </w:p>
        </w:tc>
        <w:tc>
          <w:tcPr>
            <w:tcW w:type="dxa" w:w="1268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meeting: Saturday, 8 August 2026, 11:00 AM.</w:t>
      </w:r>
    </w:p>
    <w:p>
      <w:r>
        <w:rPr>
          <w:i/>
          <w:color w:val="767676"/>
        </w:rPr>
        <w:t>The meeting ended at 12:30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Mrs. Chair Name</w:t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Chairperson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Mr. Teacher Name</w:t>
            </w:r>
          </w:p>
          <w:p>
            <w:pPr>
              <w:jc w:val="center"/>
            </w:pPr>
            <w:r>
              <w:rPr>
                <w:color w:val="767676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077" w:right="1134" w:bottom="1077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 xml:space="preserve">Saraswati Vidya Niketan · School Management Committee Meeting · 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D6D3F3"/>
      <w:pBdr>
        <w:left w:val="single" w:sz="36" w:space="8" w:color="4338CA"/>
      </w:pBdr>
    </w:pPr>
    <w:rPr>
      <w:rFonts w:ascii="Sora" w:hAnsi="Sora" w:cs="Sora" w:eastAsia="Sora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