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Little Flower Convent School, Indore</w:t>
      </w:r>
    </w:p>
    <w:p>
      <w:pPr>
        <w:jc w:val="center"/>
      </w:pPr>
      <w:r>
        <w:rPr>
          <w:b w:val="0"/>
          <w:i w:val="0"/>
          <w:color w:val="6B7079"/>
          <w:sz w:val="22"/>
        </w:rPr>
        <w:t>Department of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66534"/>
          <w:left w:val="thinThickThinMediumGap" w:sz="24" w:space="0" w:color="166534"/>
          <w:bottom w:val="thinThickThinMediumGap" w:sz="24" w:space="0" w:color="166534"/>
          <w:right w:val="thinThickThinMediumGap" w:sz="24" w:space="0" w:color="166534"/>
        </w:tblBorders>
      </w:tblPr>
      <w:tblGrid>
        <w:gridCol w:w="1462"/>
      </w:tblGrid>
      <w:tr>
        <w:trPr>
          <w:trHeight w:val="1463" w:hRule="exact"/>
        </w:trPr>
        <w:tc>
          <w:tcPr>
            <w:tcW w:type="dxa" w:w="1463"/>
            <w:shd w:val="clear" w:color="auto" w:fill="E8F0E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66534"/>
                <w:left w:val="single" w:sz="8" w:space="0" w:color="166534"/>
                <w:bottom w:val="single" w:sz="8" w:space="0" w:color="166534"/>
                <w:right w:val="single" w:sz="8" w:space="0" w:color="166534"/>
              </w:tblBorders>
            </w:tblPr>
            <w:tblGrid>
              <w:gridCol w:w="884"/>
            </w:tblGrid>
            <w:tr>
              <w:trPr>
                <w:trHeight w:val="884" w:hRule="exact"/>
              </w:trPr>
              <w:tc>
                <w:tcPr>
                  <w:tcW w:type="dxa" w:w="884"/>
                  <w:shd w:val="clear" w:color="auto" w:fill="CCDDD2"/>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66534"/>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Practical File on</w:t>
      </w:r>
    </w:p>
    <w:p>
      <w:pPr>
        <w:pStyle w:val="Title"/>
        <w:jc w:val="center"/>
      </w:pPr>
      <w:r>
        <w:rPr>
          <w:color w:val="166534"/>
        </w:rPr>
        <w:t>Science Practical File</w:t>
      </w:r>
    </w:p>
    <w:p>
      <w:pPr>
        <w:jc w:val="center"/>
      </w:pPr>
      <w:r>
        <w:rPr>
          <w:b w:val="0"/>
          <w:i w:val="0"/>
          <w:color w:val="111827"/>
          <w:sz w:val="24"/>
        </w:rPr>
        <w:t>Class X · practical record</w:t>
      </w:r>
    </w:p>
    <w:p>
      <w:pPr>
        <w:spacing w:after="360"/>
        <w:jc w:val="center"/>
      </w:pPr>
      <w:r>
        <w:rPr>
          <w:b w:val="0"/>
          <w:i w:val="0"/>
          <w:color w:val="6B7079"/>
          <w:sz w:val="21"/>
        </w:rPr>
        <w:t>Submitted in partial fulfilment of the practical examination requirements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213"/>
        <w:gridCol w:w="3213"/>
        <w:gridCol w:w="3213"/>
      </w:tblGrid>
      <w:tr>
        <w:tc>
          <w:tcPr>
            <w:tcW w:type="dxa" w:w="3213"/>
          </w:tcPr>
          <w:p>
            <w:pPr>
              <w:spacing w:after="0"/>
              <w:jc w:val="center"/>
            </w:pPr>
            <w:r>
              <w:rPr>
                <w:b/>
                <w:color w:val="6B7079"/>
                <w:sz w:val="16"/>
              </w:rPr>
              <w:t>SUBMITTED BY</w:t>
            </w:r>
          </w:p>
        </w:tc>
        <w:tc>
          <w:tcPr>
            <w:tcW w:type="dxa" w:w="3213"/>
          </w:tcPr>
          <w:p>
            <w:pPr>
              <w:spacing w:after="0"/>
              <w:jc w:val="center"/>
            </w:pPr>
            <w:r>
              <w:rPr>
                <w:b/>
                <w:color w:val="6B7079"/>
                <w:sz w:val="16"/>
              </w:rPr>
              <w:t>CLASS</w:t>
            </w:r>
          </w:p>
        </w:tc>
        <w:tc>
          <w:tcPr>
            <w:tcW w:type="dxa" w:w="3213"/>
          </w:tcPr>
          <w:p>
            <w:pPr>
              <w:spacing w:after="0"/>
              <w:jc w:val="center"/>
            </w:pPr>
            <w:r>
              <w:rPr>
                <w:b/>
                <w:color w:val="6B7079"/>
                <w:sz w:val="16"/>
              </w:rPr>
              <w:t>SUBMITTED TO</w:t>
            </w:r>
          </w:p>
        </w:tc>
      </w:tr>
      <w:tr>
        <w:tc>
          <w:tcPr>
            <w:tcW w:type="dxa" w:w="3213"/>
          </w:tcPr>
          <w:p>
            <w:pPr>
              <w:spacing w:after="0"/>
              <w:jc w:val="center"/>
            </w:pPr>
            <w:r>
              <w:rPr>
                <w:color w:val="111827"/>
                <w:sz w:val="21"/>
              </w:rPr>
              <w:t>Riya Sharma</w:t>
              <w:br/>
              <w:t>Roll No. 10B18</w:t>
            </w:r>
          </w:p>
        </w:tc>
        <w:tc>
          <w:tcPr>
            <w:tcW w:type="dxa" w:w="3213"/>
          </w:tcPr>
          <w:p>
            <w:pPr>
              <w:spacing w:after="0"/>
              <w:jc w:val="center"/>
            </w:pPr>
            <w:r>
              <w:rPr>
                <w:color w:val="111827"/>
                <w:sz w:val="21"/>
              </w:rPr>
              <w:t>Class X – B</w:t>
            </w:r>
          </w:p>
        </w:tc>
        <w:tc>
          <w:tcPr>
            <w:tcW w:type="dxa" w:w="3213"/>
          </w:tcPr>
          <w:p>
            <w:pPr>
              <w:spacing w:after="0"/>
              <w:jc w:val="center"/>
            </w:pPr>
            <w:r>
              <w:rPr>
                <w:color w:val="111827"/>
                <w:sz w:val="21"/>
              </w:rPr>
              <w:t>Mrs. Rekha Pandey</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Raleway" w:hAnsi="Raleway" w:cs="Raleway" w:eastAsia="Raleway"/>
                <w:b/>
                <w:color w:val="166534"/>
                <w:sz w:val="44"/>
              </w:rPr>
              <w:t>CERTIFICATE</w:t>
            </w:r>
          </w:p>
          <w:p>
            <w:pPr>
              <w:spacing w:after="240" w:line="360" w:lineRule="auto"/>
              <w:jc w:val="both"/>
            </w:pPr>
            <w:r>
              <w:t>This is to certify that Riya Sharma, a student of Class X – B, has satisfactorily completed the practical work in Science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Mrs. Rekha Pandey</w:t>
                    <w:br/>
                  </w:r>
                  <w:r>
                    <w:rPr>
                      <w:color w:val="6B7079"/>
                    </w:rPr>
                    <w:t>Subject Teacher</w:t>
                  </w:r>
                </w:p>
              </w:tc>
              <w:tc>
                <w:tcPr>
                  <w:tcW w:type="dxa" w:w="3213"/>
                </w:tcPr>
                <w:p>
                  <w:pPr>
                    <w:jc w:val="center"/>
                  </w:pPr>
                  <w:r>
                    <w:rPr>
                      <w:b/>
                    </w:rPr>
                    <w:t>External Examiner</w:t>
                    <w:br/>
                  </w:r>
                  <w:r>
                    <w:rPr>
                      <w:color w:val="6B7079"/>
                    </w:rPr>
                    <w:t>Date: __________</w:t>
                  </w:r>
                </w:p>
              </w:tc>
              <w:tc>
                <w:tcPr>
                  <w:tcW w:type="dxa" w:w="3213"/>
                </w:tcPr>
                <w:p>
                  <w:pPr>
                    <w:jc w:val="center"/>
                  </w:pPr>
                  <w:r>
                    <w:rPr>
                      <w:b/>
                    </w:rPr>
                    <w:t>Sr. Mary Joseph</w:t>
                    <w:br/>
                  </w:r>
                  <w:r>
                    <w:rPr>
                      <w:color w:val="6B7079"/>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Mrs. Rekha Pandey, for guidance and encouragement throughout the practical sessions, and for patiently clearing my doubts in the laboratory.</w:t>
      </w:r>
    </w:p>
    <w:p>
      <w:pPr>
        <w:jc w:val="both"/>
      </w:pPr>
      <w:r>
        <w:t>I am also thankful to Sr. Mary Joseph,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Riya Sharma</w:t>
      </w:r>
    </w:p>
    <w:p>
      <w:pPr>
        <w:pStyle w:val="Heading1"/>
      </w:pPr>
      <w:r>
        <w:t>Index</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68"/>
        <w:gridCol w:w="4730"/>
        <w:gridCol w:w="1419"/>
        <w:gridCol w:w="1182"/>
        <w:gridCol w:w="1537"/>
      </w:tblGrid>
      <w:tr>
        <w:trPr>
          <w:tblHeader/>
        </w:trPr>
        <w:tc>
          <w:tcPr>
            <w:tcW w:type="dxa" w:w="769"/>
            <w:vAlign w:val="center"/>
            <w:shd w:val="clear" w:color="auto" w:fill="111827"/>
          </w:tcPr>
          <w:p>
            <w:pPr>
              <w:spacing w:after="0"/>
              <w:jc w:val="center"/>
            </w:pPr>
            <w:r/>
            <w:r>
              <w:rPr>
                <w:b/>
                <w:color w:val="FFFFFF"/>
                <w:sz w:val="20"/>
              </w:rPr>
              <w:t>S. No.</w:t>
            </w:r>
          </w:p>
        </w:tc>
        <w:tc>
          <w:tcPr>
            <w:tcW w:type="dxa" w:w="4730"/>
            <w:vAlign w:val="center"/>
            <w:shd w:val="clear" w:color="auto" w:fill="111827"/>
          </w:tcPr>
          <w:p>
            <w:pPr>
              <w:spacing w:after="0"/>
              <w:jc w:val="left"/>
            </w:pPr>
            <w:r/>
            <w:r>
              <w:rPr>
                <w:b/>
                <w:color w:val="FFFFFF"/>
                <w:sz w:val="20"/>
              </w:rPr>
              <w:t>Name of the Experiment</w:t>
            </w:r>
          </w:p>
        </w:tc>
        <w:tc>
          <w:tcPr>
            <w:tcW w:type="dxa" w:w="1419"/>
            <w:vAlign w:val="center"/>
            <w:shd w:val="clear" w:color="auto" w:fill="111827"/>
          </w:tcPr>
          <w:p>
            <w:pPr>
              <w:spacing w:after="0"/>
              <w:jc w:val="center"/>
            </w:pPr>
            <w:r/>
            <w:r>
              <w:rPr>
                <w:b/>
                <w:color w:val="FFFFFF"/>
                <w:sz w:val="20"/>
              </w:rPr>
              <w:t>Date</w:t>
            </w:r>
          </w:p>
        </w:tc>
        <w:tc>
          <w:tcPr>
            <w:tcW w:type="dxa" w:w="1183"/>
            <w:vAlign w:val="center"/>
            <w:shd w:val="clear" w:color="auto" w:fill="111827"/>
          </w:tcPr>
          <w:p>
            <w:pPr>
              <w:spacing w:after="0"/>
              <w:jc w:val="center"/>
            </w:pPr>
            <w:r/>
            <w:r>
              <w:rPr>
                <w:b/>
                <w:color w:val="FFFFFF"/>
                <w:sz w:val="20"/>
              </w:rPr>
              <w:t>Remarks</w:t>
            </w:r>
          </w:p>
        </w:tc>
        <w:tc>
          <w:tcPr>
            <w:tcW w:type="dxa" w:w="1537"/>
            <w:vAlign w:val="center"/>
            <w:shd w:val="clear" w:color="auto" w:fill="111827"/>
          </w:tcPr>
          <w:p>
            <w:pPr>
              <w:spacing w:after="0"/>
              <w:jc w:val="center"/>
            </w:pPr>
            <w:r/>
            <w:r>
              <w:rPr>
                <w:b/>
                <w:color w:val="FFFFFF"/>
                <w:sz w:val="20"/>
              </w:rPr>
              <w:t>Teacher's Sign</w:t>
            </w:r>
          </w:p>
        </w:tc>
      </w:tr>
      <w:tr>
        <w:tc>
          <w:tcPr>
            <w:tcW w:type="dxa" w:w="769"/>
            <w:vAlign w:val="center"/>
          </w:tcPr>
          <w:p>
            <w:pPr>
              <w:spacing w:after="0"/>
              <w:jc w:val="center"/>
            </w:pPr>
            <w:r/>
            <w:r>
              <w:rPr>
                <w:sz w:val="20"/>
              </w:rPr>
              <w:t>1</w:t>
            </w:r>
          </w:p>
        </w:tc>
        <w:tc>
          <w:tcPr>
            <w:tcW w:type="dxa" w:w="4730"/>
            <w:vAlign w:val="center"/>
          </w:tcPr>
          <w:p>
            <w:pPr>
              <w:spacing w:after="0"/>
              <w:jc w:val="left"/>
            </w:pPr>
            <w:r/>
            <w:r>
              <w:rPr>
                <w:sz w:val="20"/>
              </w:rPr>
              <w:t>pH of samples using pH paper</w:t>
            </w:r>
          </w:p>
        </w:tc>
        <w:tc>
          <w:tcPr>
            <w:tcW w:type="dxa" w:w="1419"/>
            <w:vAlign w:val="center"/>
          </w:tcPr>
          <w:p>
            <w:pPr>
              <w:spacing w:after="0"/>
              <w:jc w:val="center"/>
            </w:pPr>
            <w:r/>
            <w:r>
              <w:rPr>
                <w:sz w:val="20"/>
              </w:rPr>
              <w:t>08 Jul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r>
        <w:tc>
          <w:tcPr>
            <w:tcW w:type="dxa" w:w="769"/>
            <w:vAlign w:val="center"/>
          </w:tcPr>
          <w:p>
            <w:pPr>
              <w:spacing w:after="0"/>
              <w:jc w:val="center"/>
            </w:pPr>
            <w:r/>
            <w:r>
              <w:rPr>
                <w:sz w:val="20"/>
              </w:rPr>
              <w:t>2</w:t>
            </w:r>
          </w:p>
        </w:tc>
        <w:tc>
          <w:tcPr>
            <w:tcW w:type="dxa" w:w="4730"/>
            <w:vAlign w:val="center"/>
          </w:tcPr>
          <w:p>
            <w:pPr>
              <w:spacing w:after="0"/>
              <w:jc w:val="left"/>
            </w:pPr>
            <w:r/>
            <w:r>
              <w:rPr>
                <w:sz w:val="20"/>
              </w:rPr>
              <w:t>Refraction through a rectangular glass slab</w:t>
            </w:r>
          </w:p>
        </w:tc>
        <w:tc>
          <w:tcPr>
            <w:tcW w:type="dxa" w:w="1419"/>
            <w:vAlign w:val="center"/>
          </w:tcPr>
          <w:p>
            <w:pPr>
              <w:spacing w:after="0"/>
              <w:jc w:val="center"/>
            </w:pPr>
            <w:r/>
            <w:r>
              <w:rPr>
                <w:sz w:val="20"/>
              </w:rPr>
              <w:t>22 Jul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r>
        <w:tc>
          <w:tcPr>
            <w:tcW w:type="dxa" w:w="769"/>
            <w:vAlign w:val="center"/>
          </w:tcPr>
          <w:p>
            <w:pPr>
              <w:spacing w:after="0"/>
              <w:jc w:val="center"/>
            </w:pPr>
            <w:r/>
            <w:r>
              <w:rPr>
                <w:sz w:val="20"/>
              </w:rPr>
              <w:t>3</w:t>
            </w:r>
          </w:p>
        </w:tc>
        <w:tc>
          <w:tcPr>
            <w:tcW w:type="dxa" w:w="4730"/>
            <w:vAlign w:val="center"/>
          </w:tcPr>
          <w:p>
            <w:pPr>
              <w:spacing w:after="0"/>
              <w:jc w:val="left"/>
            </w:pPr>
            <w:r/>
            <w:r>
              <w:rPr>
                <w:sz w:val="20"/>
              </w:rPr>
              <w:t>Light is necessary for photosynthesis</w:t>
            </w:r>
          </w:p>
        </w:tc>
        <w:tc>
          <w:tcPr>
            <w:tcW w:type="dxa" w:w="1419"/>
            <w:vAlign w:val="center"/>
          </w:tcPr>
          <w:p>
            <w:pPr>
              <w:spacing w:after="0"/>
              <w:jc w:val="center"/>
            </w:pPr>
            <w:r/>
            <w:r>
              <w:rPr>
                <w:sz w:val="20"/>
              </w:rPr>
              <w:t>05 Aug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r>
        <w:tc>
          <w:tcPr>
            <w:tcW w:type="dxa" w:w="769"/>
            <w:vAlign w:val="center"/>
          </w:tcPr>
          <w:p>
            <w:pPr>
              <w:spacing w:after="0"/>
              <w:jc w:val="center"/>
            </w:pPr>
            <w:r/>
            <w:r>
              <w:rPr>
                <w:sz w:val="20"/>
              </w:rPr>
              <w:t>4</w:t>
            </w:r>
          </w:p>
        </w:tc>
        <w:tc>
          <w:tcPr>
            <w:tcW w:type="dxa" w:w="4730"/>
            <w:vAlign w:val="center"/>
          </w:tcPr>
          <w:p>
            <w:pPr>
              <w:spacing w:after="0"/>
              <w:jc w:val="left"/>
            </w:pPr>
            <w:r/>
            <w:r>
              <w:rPr>
                <w:sz w:val="20"/>
              </w:rPr>
              <w:t>Properties of acetic acid</w:t>
            </w:r>
          </w:p>
        </w:tc>
        <w:tc>
          <w:tcPr>
            <w:tcW w:type="dxa" w:w="1419"/>
            <w:vAlign w:val="center"/>
          </w:tcPr>
          <w:p>
            <w:pPr>
              <w:spacing w:after="0"/>
              <w:jc w:val="center"/>
            </w:pPr>
            <w:r/>
            <w:r>
              <w:rPr>
                <w:sz w:val="20"/>
              </w:rPr>
              <w:t>19 Aug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r>
        <w:tc>
          <w:tcPr>
            <w:tcW w:type="dxa" w:w="769"/>
            <w:vAlign w:val="center"/>
          </w:tcPr>
          <w:p>
            <w:pPr>
              <w:spacing w:after="0"/>
              <w:jc w:val="center"/>
            </w:pPr>
            <w:r/>
            <w:r>
              <w:rPr>
                <w:sz w:val="20"/>
              </w:rPr>
              <w:t>5</w:t>
            </w:r>
          </w:p>
        </w:tc>
        <w:tc>
          <w:tcPr>
            <w:tcW w:type="dxa" w:w="4730"/>
            <w:vAlign w:val="center"/>
          </w:tcPr>
          <w:p>
            <w:pPr>
              <w:spacing w:after="0"/>
              <w:jc w:val="left"/>
            </w:pPr>
            <w:r/>
            <w:r>
              <w:rPr>
                <w:sz w:val="20"/>
              </w:rPr>
              <w:t>Resistors in series</w:t>
            </w:r>
          </w:p>
        </w:tc>
        <w:tc>
          <w:tcPr>
            <w:tcW w:type="dxa" w:w="1419"/>
            <w:vAlign w:val="center"/>
          </w:tcPr>
          <w:p>
            <w:pPr>
              <w:spacing w:after="0"/>
              <w:jc w:val="center"/>
            </w:pPr>
            <w:r/>
            <w:r>
              <w:rPr>
                <w:sz w:val="20"/>
              </w:rPr>
              <w:t>02 Sep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Wear a lab coat and closed shoes</w:t>
      </w:r>
    </w:p>
    <w:p>
      <w:pPr>
        <w:pStyle w:val="ListBullet"/>
      </w:pPr>
      <w:r>
        <w:t>Never taste or smell chemicals directly</w:t>
      </w:r>
    </w:p>
    <w:p>
      <w:pPr>
        <w:pStyle w:val="ListBullet"/>
      </w:pPr>
      <w:r>
        <w:t>Report any breakage or spill to the teacher at once</w:t>
      </w:r>
    </w:p>
    <w:p>
      <w:pPr>
        <w:pStyle w:val="ListBullet"/>
      </w:pPr>
      <w:r>
        <w:t>Switch off and unplug equipment after use</w:t>
      </w:r>
    </w:p>
    <w:p>
      <w:pPr>
        <w:pStyle w:val="ListBullet"/>
      </w:pPr>
      <w:r>
        <w:t>Wash hands before leaving the laboratory</w:t>
      </w:r>
    </w:p>
    <w:p>
      <w:pPr>
        <w:pStyle w:val="Heading1"/>
      </w:pPr>
      <w:r>
        <w:t>Experiment 1: pH of samples using pH paper</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66534"/>
                <w:sz w:val="19"/>
              </w:rPr>
              <w:t xml:space="preserve">Date: </w:t>
            </w:r>
            <w:r>
              <w:rPr>
                <w:sz w:val="19"/>
              </w:rPr>
              <w:t>08 Jul 2025</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find the pH of the given samples using pH paper or universal indicator.</w:t>
      </w:r>
    </w:p>
    <w:p>
      <w:pPr>
        <w:pStyle w:val="Heading3"/>
      </w:pPr>
      <w:r>
        <w:t>Apparatus / Materials Required</w:t>
      </w:r>
    </w:p>
    <w:p>
      <w:pPr>
        <w:pStyle w:val="ListBullet"/>
      </w:pPr>
      <w:r>
        <w:t>Test tubes and stand</w:t>
      </w:r>
    </w:p>
    <w:p>
      <w:pPr>
        <w:pStyle w:val="ListBullet"/>
      </w:pPr>
      <w:r>
        <w:t>pH paper / universal indicator and colour chart</w:t>
      </w:r>
    </w:p>
    <w:p>
      <w:pPr>
        <w:pStyle w:val="ListBullet"/>
      </w:pPr>
      <w:r>
        <w:t>Samples: dilute HCl, dilute NaOH, lemon juice, water, baking soda solution</w:t>
      </w:r>
    </w:p>
    <w:p>
      <w:pPr>
        <w:pStyle w:val="Heading3"/>
      </w:pPr>
      <w:r>
        <w:t>Theory</w:t>
      </w:r>
    </w:p>
    <w:p>
      <w:pPr>
        <w:jc w:val="both"/>
      </w:pPr>
      <w:r>
        <w:t>The pH scale measures how acidic or basic a solution is, from 0 to 14. A pH below 7 is acidic, 7 is neutral and above 7 is basic. Universal indicator shows a different colour for each pH value.</w:t>
      </w:r>
    </w:p>
    <w:p>
      <w:pPr>
        <w:pStyle w:val="Heading3"/>
      </w:pPr>
      <w:r>
        <w:t>Procedure</w:t>
      </w:r>
    </w:p>
    <w:p>
      <w:pPr>
        <w:pStyle w:val="ListNumber"/>
      </w:pPr>
      <w:r>
        <w:t>Take about 2 mL of each sample in separate clean test tubes.</w:t>
      </w:r>
    </w:p>
    <w:p>
      <w:pPr>
        <w:pStyle w:val="ListNumber"/>
      </w:pPr>
      <w:r>
        <w:t>Dip a fresh strip of pH paper into each sample.</w:t>
      </w:r>
    </w:p>
    <w:p>
      <w:pPr>
        <w:pStyle w:val="ListNumber"/>
      </w:pPr>
      <w:r>
        <w:t>Compare the colour with the chart and note the pH.</w:t>
      </w:r>
    </w:p>
    <w:p>
      <w:pPr>
        <w:pStyle w:val="ListNumber"/>
      </w:pPr>
      <w:r>
        <w:t>Classify each sample as acidic, basic or neutral.</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111827"/>
          </w:tcPr>
          <w:p>
            <w:pPr>
              <w:spacing w:after="0"/>
              <w:jc w:val="center"/>
            </w:pPr>
            <w:r/>
            <w:r>
              <w:rPr>
                <w:b/>
                <w:color w:val="FFFFFF"/>
                <w:sz w:val="20"/>
              </w:rPr>
              <w:t>Sample</w:t>
            </w:r>
          </w:p>
        </w:tc>
        <w:tc>
          <w:tcPr>
            <w:tcW w:type="dxa" w:w="2409"/>
            <w:vAlign w:val="center"/>
            <w:shd w:val="clear" w:color="auto" w:fill="111827"/>
          </w:tcPr>
          <w:p>
            <w:pPr>
              <w:spacing w:after="0"/>
              <w:jc w:val="center"/>
            </w:pPr>
            <w:r/>
            <w:r>
              <w:rPr>
                <w:b/>
                <w:color w:val="FFFFFF"/>
                <w:sz w:val="20"/>
              </w:rPr>
              <w:t>Colour of pH paper</w:t>
            </w:r>
          </w:p>
        </w:tc>
        <w:tc>
          <w:tcPr>
            <w:tcW w:type="dxa" w:w="2409"/>
            <w:vAlign w:val="center"/>
            <w:shd w:val="clear" w:color="auto" w:fill="111827"/>
          </w:tcPr>
          <w:p>
            <w:pPr>
              <w:spacing w:after="0"/>
              <w:jc w:val="center"/>
            </w:pPr>
            <w:r/>
            <w:r>
              <w:rPr>
                <w:b/>
                <w:color w:val="FFFFFF"/>
                <w:sz w:val="20"/>
              </w:rPr>
              <w:t>pH (approx.)</w:t>
            </w:r>
          </w:p>
        </w:tc>
        <w:tc>
          <w:tcPr>
            <w:tcW w:type="dxa" w:w="2409"/>
            <w:vAlign w:val="center"/>
            <w:shd w:val="clear" w:color="auto" w:fill="111827"/>
          </w:tcPr>
          <w:p>
            <w:pPr>
              <w:spacing w:after="0"/>
              <w:jc w:val="center"/>
            </w:pPr>
            <w:r/>
            <w:r>
              <w:rPr>
                <w:b/>
                <w:color w:val="FFFFFF"/>
                <w:sz w:val="20"/>
              </w:rPr>
              <w:t>Nature</w:t>
            </w:r>
          </w:p>
        </w:tc>
      </w:tr>
      <w:tr>
        <w:tc>
          <w:tcPr>
            <w:tcW w:type="dxa" w:w="2409"/>
            <w:vAlign w:val="center"/>
          </w:tcPr>
          <w:p>
            <w:pPr>
              <w:spacing w:after="0"/>
              <w:jc w:val="center"/>
            </w:pPr>
            <w:r/>
            <w:r>
              <w:rPr>
                <w:sz w:val="20"/>
              </w:rPr>
              <w:t>Dilute HCl</w:t>
            </w:r>
          </w:p>
        </w:tc>
        <w:tc>
          <w:tcPr>
            <w:tcW w:type="dxa" w:w="2409"/>
            <w:vAlign w:val="center"/>
          </w:tcPr>
          <w:p>
            <w:pPr>
              <w:spacing w:after="0"/>
              <w:jc w:val="center"/>
            </w:pPr>
            <w:r/>
            <w:r>
              <w:rPr>
                <w:sz w:val="20"/>
              </w:rPr>
              <w:t>Red</w:t>
            </w:r>
          </w:p>
        </w:tc>
        <w:tc>
          <w:tcPr>
            <w:tcW w:type="dxa" w:w="2409"/>
            <w:vAlign w:val="center"/>
          </w:tcPr>
          <w:p>
            <w:pPr>
              <w:spacing w:after="0"/>
              <w:jc w:val="center"/>
            </w:pPr>
            <w:r/>
            <w:r>
              <w:rPr>
                <w:sz w:val="20"/>
              </w:rPr>
              <w:t>1</w:t>
            </w:r>
          </w:p>
        </w:tc>
        <w:tc>
          <w:tcPr>
            <w:tcW w:type="dxa" w:w="2409"/>
            <w:vAlign w:val="center"/>
          </w:tcPr>
          <w:p>
            <w:pPr>
              <w:spacing w:after="0"/>
              <w:jc w:val="center"/>
            </w:pPr>
            <w:r/>
            <w:r>
              <w:rPr>
                <w:sz w:val="20"/>
              </w:rPr>
              <w:t>Strongly acidic</w:t>
            </w:r>
          </w:p>
        </w:tc>
      </w:tr>
      <w:tr>
        <w:tc>
          <w:tcPr>
            <w:tcW w:type="dxa" w:w="2409"/>
            <w:vAlign w:val="center"/>
            <w:shd w:val="clear" w:color="auto" w:fill="E8F0EB"/>
          </w:tcPr>
          <w:p>
            <w:pPr>
              <w:spacing w:after="0"/>
              <w:jc w:val="center"/>
            </w:pPr>
            <w:r/>
            <w:r>
              <w:rPr>
                <w:sz w:val="20"/>
              </w:rPr>
              <w:t>Lemon juice</w:t>
            </w:r>
          </w:p>
        </w:tc>
        <w:tc>
          <w:tcPr>
            <w:tcW w:type="dxa" w:w="2409"/>
            <w:vAlign w:val="center"/>
            <w:shd w:val="clear" w:color="auto" w:fill="E8F0EB"/>
          </w:tcPr>
          <w:p>
            <w:pPr>
              <w:spacing w:after="0"/>
              <w:jc w:val="center"/>
            </w:pPr>
            <w:r/>
            <w:r>
              <w:rPr>
                <w:sz w:val="20"/>
              </w:rPr>
              <w:t>Orange</w:t>
            </w:r>
          </w:p>
        </w:tc>
        <w:tc>
          <w:tcPr>
            <w:tcW w:type="dxa" w:w="2409"/>
            <w:vAlign w:val="center"/>
            <w:shd w:val="clear" w:color="auto" w:fill="E8F0EB"/>
          </w:tcPr>
          <w:p>
            <w:pPr>
              <w:spacing w:after="0"/>
              <w:jc w:val="center"/>
            </w:pPr>
            <w:r/>
            <w:r>
              <w:rPr>
                <w:sz w:val="20"/>
              </w:rPr>
              <w:t>2–3</w:t>
            </w:r>
          </w:p>
        </w:tc>
        <w:tc>
          <w:tcPr>
            <w:tcW w:type="dxa" w:w="2409"/>
            <w:vAlign w:val="center"/>
            <w:shd w:val="clear" w:color="auto" w:fill="E8F0EB"/>
          </w:tcPr>
          <w:p>
            <w:pPr>
              <w:spacing w:after="0"/>
              <w:jc w:val="center"/>
            </w:pPr>
            <w:r/>
            <w:r>
              <w:rPr>
                <w:sz w:val="20"/>
              </w:rPr>
              <w:t>Acidic</w:t>
            </w:r>
          </w:p>
        </w:tc>
      </w:tr>
      <w:tr>
        <w:tc>
          <w:tcPr>
            <w:tcW w:type="dxa" w:w="2409"/>
            <w:vAlign w:val="center"/>
          </w:tcPr>
          <w:p>
            <w:pPr>
              <w:spacing w:after="0"/>
              <w:jc w:val="center"/>
            </w:pPr>
            <w:r/>
            <w:r>
              <w:rPr>
                <w:sz w:val="20"/>
              </w:rPr>
              <w:t>Water</w:t>
            </w:r>
          </w:p>
        </w:tc>
        <w:tc>
          <w:tcPr>
            <w:tcW w:type="dxa" w:w="2409"/>
            <w:vAlign w:val="center"/>
          </w:tcPr>
          <w:p>
            <w:pPr>
              <w:spacing w:after="0"/>
              <w:jc w:val="center"/>
            </w:pPr>
            <w:r/>
            <w:r>
              <w:rPr>
                <w:sz w:val="20"/>
              </w:rPr>
              <w:t>Green</w:t>
            </w:r>
          </w:p>
        </w:tc>
        <w:tc>
          <w:tcPr>
            <w:tcW w:type="dxa" w:w="2409"/>
            <w:vAlign w:val="center"/>
          </w:tcPr>
          <w:p>
            <w:pPr>
              <w:spacing w:after="0"/>
              <w:jc w:val="center"/>
            </w:pPr>
            <w:r/>
            <w:r>
              <w:rPr>
                <w:sz w:val="20"/>
              </w:rPr>
              <w:t>7</w:t>
            </w:r>
          </w:p>
        </w:tc>
        <w:tc>
          <w:tcPr>
            <w:tcW w:type="dxa" w:w="2409"/>
            <w:vAlign w:val="center"/>
          </w:tcPr>
          <w:p>
            <w:pPr>
              <w:spacing w:after="0"/>
              <w:jc w:val="center"/>
            </w:pPr>
            <w:r/>
            <w:r>
              <w:rPr>
                <w:sz w:val="20"/>
              </w:rPr>
              <w:t>Neutral</w:t>
            </w:r>
          </w:p>
        </w:tc>
      </w:tr>
      <w:tr>
        <w:tc>
          <w:tcPr>
            <w:tcW w:type="dxa" w:w="2409"/>
            <w:vAlign w:val="center"/>
            <w:shd w:val="clear" w:color="auto" w:fill="E8F0EB"/>
          </w:tcPr>
          <w:p>
            <w:pPr>
              <w:spacing w:after="0"/>
              <w:jc w:val="center"/>
            </w:pPr>
            <w:r/>
            <w:r>
              <w:rPr>
                <w:sz w:val="20"/>
              </w:rPr>
              <w:t>Baking soda solution</w:t>
            </w:r>
          </w:p>
        </w:tc>
        <w:tc>
          <w:tcPr>
            <w:tcW w:type="dxa" w:w="2409"/>
            <w:vAlign w:val="center"/>
            <w:shd w:val="clear" w:color="auto" w:fill="E8F0EB"/>
          </w:tcPr>
          <w:p>
            <w:pPr>
              <w:spacing w:after="0"/>
              <w:jc w:val="center"/>
            </w:pPr>
            <w:r/>
            <w:r>
              <w:rPr>
                <w:sz w:val="20"/>
              </w:rPr>
              <w:t>Blue-green</w:t>
            </w:r>
          </w:p>
        </w:tc>
        <w:tc>
          <w:tcPr>
            <w:tcW w:type="dxa" w:w="2409"/>
            <w:vAlign w:val="center"/>
            <w:shd w:val="clear" w:color="auto" w:fill="E8F0EB"/>
          </w:tcPr>
          <w:p>
            <w:pPr>
              <w:spacing w:after="0"/>
              <w:jc w:val="center"/>
            </w:pPr>
            <w:r/>
            <w:r>
              <w:rPr>
                <w:sz w:val="20"/>
              </w:rPr>
              <w:t>8–9</w:t>
            </w:r>
          </w:p>
        </w:tc>
        <w:tc>
          <w:tcPr>
            <w:tcW w:type="dxa" w:w="2409"/>
            <w:vAlign w:val="center"/>
            <w:shd w:val="clear" w:color="auto" w:fill="E8F0EB"/>
          </w:tcPr>
          <w:p>
            <w:pPr>
              <w:spacing w:after="0"/>
              <w:jc w:val="center"/>
            </w:pPr>
            <w:r/>
            <w:r>
              <w:rPr>
                <w:sz w:val="20"/>
              </w:rPr>
              <w:t>Weakly basic</w:t>
            </w:r>
          </w:p>
        </w:tc>
      </w:tr>
      <w:tr>
        <w:tc>
          <w:tcPr>
            <w:tcW w:type="dxa" w:w="2409"/>
            <w:vAlign w:val="center"/>
          </w:tcPr>
          <w:p>
            <w:pPr>
              <w:spacing w:after="0"/>
              <w:jc w:val="center"/>
            </w:pPr>
            <w:r/>
            <w:r>
              <w:rPr>
                <w:sz w:val="20"/>
              </w:rPr>
              <w:t>Dilute NaOH</w:t>
            </w:r>
          </w:p>
        </w:tc>
        <w:tc>
          <w:tcPr>
            <w:tcW w:type="dxa" w:w="2409"/>
            <w:vAlign w:val="center"/>
          </w:tcPr>
          <w:p>
            <w:pPr>
              <w:spacing w:after="0"/>
              <w:jc w:val="center"/>
            </w:pPr>
            <w:r/>
            <w:r>
              <w:rPr>
                <w:sz w:val="20"/>
              </w:rPr>
              <w:t>Dark purple</w:t>
            </w:r>
          </w:p>
        </w:tc>
        <w:tc>
          <w:tcPr>
            <w:tcW w:type="dxa" w:w="2409"/>
            <w:vAlign w:val="center"/>
          </w:tcPr>
          <w:p>
            <w:pPr>
              <w:spacing w:after="0"/>
              <w:jc w:val="center"/>
            </w:pPr>
            <w:r/>
            <w:r>
              <w:rPr>
                <w:sz w:val="20"/>
              </w:rPr>
              <w:t>13</w:t>
            </w:r>
          </w:p>
        </w:tc>
        <w:tc>
          <w:tcPr>
            <w:tcW w:type="dxa" w:w="2409"/>
            <w:vAlign w:val="center"/>
          </w:tcPr>
          <w:p>
            <w:pPr>
              <w:spacing w:after="0"/>
              <w:jc w:val="center"/>
            </w:pPr>
            <w:r/>
            <w:r>
              <w:rPr>
                <w:sz w:val="20"/>
              </w:rPr>
              <w:t>Strongly basic</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The pH values of the samples were found and they were classified as acidic, neutral or basic (sample result).</w:t>
            </w:r>
          </w:p>
        </w:tc>
      </w:tr>
    </w:tbl>
    <w:p>
      <w:pPr>
        <w:spacing w:after="40"/>
      </w:pPr>
    </w:p>
    <w:p>
      <w:pPr>
        <w:pStyle w:val="Heading3"/>
      </w:pPr>
      <w:r>
        <w:t>Precautions</w:t>
      </w:r>
    </w:p>
    <w:p>
      <w:pPr>
        <w:pStyle w:val="ListBullet"/>
      </w:pPr>
      <w:r>
        <w:t>Use a fresh strip for each sample.</w:t>
      </w:r>
    </w:p>
    <w:p>
      <w:pPr>
        <w:pStyle w:val="ListBullet"/>
      </w:pPr>
      <w:r>
        <w:t>Handle acids and bases carefully.</w:t>
      </w:r>
    </w:p>
    <w:p>
      <w:pPr>
        <w:pStyle w:val="Heading1"/>
      </w:pPr>
      <w:r>
        <w:t>Experiment 2: Refraction through a rectangular glass slab</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66534"/>
                <w:sz w:val="19"/>
              </w:rPr>
              <w:t xml:space="preserve">Date: </w:t>
            </w:r>
            <w:r>
              <w:rPr>
                <w:sz w:val="19"/>
              </w:rPr>
              <w:t>22 Jul 2025</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trace the path of a ray of light through a rectangular glass slab for different angles of incidence and measure the angles of refraction and emergence.</w:t>
      </w:r>
    </w:p>
    <w:p>
      <w:pPr>
        <w:pStyle w:val="Heading3"/>
      </w:pPr>
      <w:r>
        <w:t>Apparatus / Materials Required</w:t>
      </w:r>
    </w:p>
    <w:p>
      <w:pPr>
        <w:pStyle w:val="ListBullet"/>
      </w:pPr>
      <w:r>
        <w:t>Rectangular glass slab</w:t>
      </w:r>
    </w:p>
    <w:p>
      <w:pPr>
        <w:pStyle w:val="ListBullet"/>
      </w:pPr>
      <w:r>
        <w:t>Drawing board, white sheet, pins</w:t>
      </w:r>
    </w:p>
    <w:p>
      <w:pPr>
        <w:pStyle w:val="ListBullet"/>
      </w:pPr>
      <w:r>
        <w:t>Protractor, scale and pencil</w:t>
      </w:r>
    </w:p>
    <w:p>
      <w:pPr>
        <w:pStyle w:val="Heading3"/>
      </w:pPr>
      <w:r>
        <w:t>Theory</w:t>
      </w:r>
    </w:p>
    <w:p>
      <w:pPr>
        <w:jc w:val="both"/>
      </w:pPr>
      <w:r>
        <w:t>When light passes from air into glass it bends towards the normal, and when it comes out it bends away from the normal. The emergent ray is parallel to the incident ray but laterally displaced.</w:t>
      </w:r>
    </w:p>
    <w:p>
      <w:pPr>
        <w:pStyle w:val="Heading3"/>
      </w:pPr>
      <w:r>
        <w:t>Procedure</w:t>
      </w:r>
    </w:p>
    <w:p>
      <w:pPr>
        <w:pStyle w:val="ListNumber"/>
      </w:pPr>
      <w:r>
        <w:t>Fix the sheet on the board and trace the outline of the slab.</w:t>
      </w:r>
    </w:p>
    <w:p>
      <w:pPr>
        <w:pStyle w:val="ListNumber"/>
      </w:pPr>
      <w:r>
        <w:t>Draw a normal and an incident ray at 30°.</w:t>
      </w:r>
    </w:p>
    <w:p>
      <w:pPr>
        <w:pStyle w:val="ListNumber"/>
      </w:pPr>
      <w:r>
        <w:t>Fix two pins on the incident ray and two more in line with their images seen through the slab.</w:t>
      </w:r>
    </w:p>
    <w:p>
      <w:pPr>
        <w:pStyle w:val="ListNumber"/>
      </w:pPr>
      <w:r>
        <w:t>Join the points to complete the path and measure the angles.</w:t>
      </w:r>
    </w:p>
    <w:p>
      <w:pPr>
        <w:pStyle w:val="ListNumber"/>
      </w:pPr>
      <w:r>
        <w:t>Repeat for 45° and 60°.</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111827"/>
          </w:tcPr>
          <w:p>
            <w:pPr>
              <w:spacing w:after="0"/>
              <w:jc w:val="center"/>
            </w:pPr>
            <w:r/>
            <w:r>
              <w:rPr>
                <w:b/>
                <w:color w:val="FFFFFF"/>
                <w:sz w:val="20"/>
              </w:rPr>
              <w:t>S. No.</w:t>
            </w:r>
          </w:p>
        </w:tc>
        <w:tc>
          <w:tcPr>
            <w:tcW w:type="dxa" w:w="2409"/>
            <w:vAlign w:val="center"/>
            <w:shd w:val="clear" w:color="auto" w:fill="111827"/>
          </w:tcPr>
          <w:p>
            <w:pPr>
              <w:spacing w:after="0"/>
              <w:jc w:val="center"/>
            </w:pPr>
            <w:r/>
            <w:r>
              <w:rPr>
                <w:b/>
                <w:color w:val="FFFFFF"/>
                <w:sz w:val="20"/>
              </w:rPr>
              <w:t>∠i (°)</w:t>
            </w:r>
          </w:p>
        </w:tc>
        <w:tc>
          <w:tcPr>
            <w:tcW w:type="dxa" w:w="2409"/>
            <w:vAlign w:val="center"/>
            <w:shd w:val="clear" w:color="auto" w:fill="111827"/>
          </w:tcPr>
          <w:p>
            <w:pPr>
              <w:spacing w:after="0"/>
              <w:jc w:val="center"/>
            </w:pPr>
            <w:r/>
            <w:r>
              <w:rPr>
                <w:b/>
                <w:color w:val="FFFFFF"/>
                <w:sz w:val="20"/>
              </w:rPr>
              <w:t>∠r (°)</w:t>
            </w:r>
          </w:p>
        </w:tc>
        <w:tc>
          <w:tcPr>
            <w:tcW w:type="dxa" w:w="2409"/>
            <w:vAlign w:val="center"/>
            <w:shd w:val="clear" w:color="auto" w:fill="111827"/>
          </w:tcPr>
          <w:p>
            <w:pPr>
              <w:spacing w:after="0"/>
              <w:jc w:val="center"/>
            </w:pPr>
            <w:r/>
            <w:r>
              <w:rPr>
                <w:b/>
                <w:color w:val="FFFFFF"/>
                <w:sz w:val="20"/>
              </w:rPr>
              <w:t>∠e (°)</w:t>
            </w:r>
          </w:p>
        </w:tc>
      </w:tr>
      <w:tr>
        <w:tc>
          <w:tcPr>
            <w:tcW w:type="dxa" w:w="2409"/>
            <w:vAlign w:val="center"/>
          </w:tcPr>
          <w:p>
            <w:pPr>
              <w:spacing w:after="0"/>
              <w:jc w:val="center"/>
            </w:pPr>
            <w:r/>
            <w:r>
              <w:rPr>
                <w:sz w:val="20"/>
              </w:rPr>
              <w:t>1</w:t>
            </w:r>
          </w:p>
        </w:tc>
        <w:tc>
          <w:tcPr>
            <w:tcW w:type="dxa" w:w="2409"/>
            <w:vAlign w:val="center"/>
          </w:tcPr>
          <w:p>
            <w:pPr>
              <w:spacing w:after="0"/>
              <w:jc w:val="center"/>
            </w:pPr>
            <w:r/>
            <w:r>
              <w:rPr>
                <w:sz w:val="20"/>
              </w:rPr>
              <w:t>30</w:t>
            </w:r>
          </w:p>
        </w:tc>
        <w:tc>
          <w:tcPr>
            <w:tcW w:type="dxa" w:w="2409"/>
            <w:vAlign w:val="center"/>
          </w:tcPr>
          <w:p>
            <w:pPr>
              <w:spacing w:after="0"/>
              <w:jc w:val="center"/>
            </w:pPr>
            <w:r/>
            <w:r>
              <w:rPr>
                <w:sz w:val="20"/>
              </w:rPr>
              <w:t>19</w:t>
            </w:r>
          </w:p>
        </w:tc>
        <w:tc>
          <w:tcPr>
            <w:tcW w:type="dxa" w:w="2409"/>
            <w:vAlign w:val="center"/>
          </w:tcPr>
          <w:p>
            <w:pPr>
              <w:spacing w:after="0"/>
              <w:jc w:val="center"/>
            </w:pPr>
            <w:r/>
            <w:r>
              <w:rPr>
                <w:sz w:val="20"/>
              </w:rPr>
              <w:t>30</w:t>
            </w:r>
          </w:p>
        </w:tc>
      </w:tr>
      <w:tr>
        <w:tc>
          <w:tcPr>
            <w:tcW w:type="dxa" w:w="2409"/>
            <w:vAlign w:val="center"/>
            <w:shd w:val="clear" w:color="auto" w:fill="E8F0EB"/>
          </w:tcPr>
          <w:p>
            <w:pPr>
              <w:spacing w:after="0"/>
              <w:jc w:val="center"/>
            </w:pPr>
            <w:r/>
            <w:r>
              <w:rPr>
                <w:sz w:val="20"/>
              </w:rPr>
              <w:t>2</w:t>
            </w:r>
          </w:p>
        </w:tc>
        <w:tc>
          <w:tcPr>
            <w:tcW w:type="dxa" w:w="2409"/>
            <w:vAlign w:val="center"/>
            <w:shd w:val="clear" w:color="auto" w:fill="E8F0EB"/>
          </w:tcPr>
          <w:p>
            <w:pPr>
              <w:spacing w:after="0"/>
              <w:jc w:val="center"/>
            </w:pPr>
            <w:r/>
            <w:r>
              <w:rPr>
                <w:sz w:val="20"/>
              </w:rPr>
              <w:t>45</w:t>
            </w:r>
          </w:p>
        </w:tc>
        <w:tc>
          <w:tcPr>
            <w:tcW w:type="dxa" w:w="2409"/>
            <w:vAlign w:val="center"/>
            <w:shd w:val="clear" w:color="auto" w:fill="E8F0EB"/>
          </w:tcPr>
          <w:p>
            <w:pPr>
              <w:spacing w:after="0"/>
              <w:jc w:val="center"/>
            </w:pPr>
            <w:r/>
            <w:r>
              <w:rPr>
                <w:sz w:val="20"/>
              </w:rPr>
              <w:t>28</w:t>
            </w:r>
          </w:p>
        </w:tc>
        <w:tc>
          <w:tcPr>
            <w:tcW w:type="dxa" w:w="2409"/>
            <w:vAlign w:val="center"/>
            <w:shd w:val="clear" w:color="auto" w:fill="E8F0EB"/>
          </w:tcPr>
          <w:p>
            <w:pPr>
              <w:spacing w:after="0"/>
              <w:jc w:val="center"/>
            </w:pPr>
            <w:r/>
            <w:r>
              <w:rPr>
                <w:sz w:val="20"/>
              </w:rPr>
              <w:t>45</w:t>
            </w:r>
          </w:p>
        </w:tc>
      </w:tr>
      <w:tr>
        <w:tc>
          <w:tcPr>
            <w:tcW w:type="dxa" w:w="2409"/>
            <w:vAlign w:val="center"/>
          </w:tcPr>
          <w:p>
            <w:pPr>
              <w:spacing w:after="0"/>
              <w:jc w:val="center"/>
            </w:pPr>
            <w:r/>
            <w:r>
              <w:rPr>
                <w:sz w:val="20"/>
              </w:rPr>
              <w:t>3</w:t>
            </w:r>
          </w:p>
        </w:tc>
        <w:tc>
          <w:tcPr>
            <w:tcW w:type="dxa" w:w="2409"/>
            <w:vAlign w:val="center"/>
          </w:tcPr>
          <w:p>
            <w:pPr>
              <w:spacing w:after="0"/>
              <w:jc w:val="center"/>
            </w:pPr>
            <w:r/>
            <w:r>
              <w:rPr>
                <w:sz w:val="20"/>
              </w:rPr>
              <w:t>60</w:t>
            </w:r>
          </w:p>
        </w:tc>
        <w:tc>
          <w:tcPr>
            <w:tcW w:type="dxa" w:w="2409"/>
            <w:vAlign w:val="center"/>
          </w:tcPr>
          <w:p>
            <w:pPr>
              <w:spacing w:after="0"/>
              <w:jc w:val="center"/>
            </w:pPr>
            <w:r/>
            <w:r>
              <w:rPr>
                <w:sz w:val="20"/>
              </w:rPr>
              <w:t>35</w:t>
            </w:r>
          </w:p>
        </w:tc>
        <w:tc>
          <w:tcPr>
            <w:tcW w:type="dxa" w:w="2409"/>
            <w:vAlign w:val="center"/>
          </w:tcPr>
          <w:p>
            <w:pPr>
              <w:spacing w:after="0"/>
              <w:jc w:val="center"/>
            </w:pPr>
            <w:r/>
            <w:r>
              <w:rPr>
                <w:sz w:val="20"/>
              </w:rPr>
              <w:t>60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The angle of emergence equals the angle of incidence, and the emergent ray is parallel to the incident ray (sample result).</w:t>
            </w:r>
          </w:p>
        </w:tc>
      </w:tr>
    </w:tbl>
    <w:p>
      <w:pPr>
        <w:spacing w:after="40"/>
      </w:pPr>
    </w:p>
    <w:p>
      <w:pPr>
        <w:pStyle w:val="Heading3"/>
      </w:pPr>
      <w:r>
        <w:t>Precautions</w:t>
      </w:r>
    </w:p>
    <w:p>
      <w:pPr>
        <w:pStyle w:val="ListBullet"/>
      </w:pPr>
      <w:r>
        <w:t>Pins should be vertical.</w:t>
      </w:r>
    </w:p>
    <w:p>
      <w:pPr>
        <w:pStyle w:val="ListBullet"/>
      </w:pPr>
      <w:r>
        <w:t>The slab should not move during the experiment.</w:t>
      </w:r>
    </w:p>
    <w:p>
      <w:pPr>
        <w:pStyle w:val="Heading1"/>
      </w:pPr>
      <w:r>
        <w:t>Experiment 3: Light is necessary for photosynthesis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66534"/>
                <w:sz w:val="19"/>
              </w:rPr>
              <w:t xml:space="preserve">Date: </w:t>
            </w:r>
            <w:r>
              <w:rPr>
                <w:sz w:val="19"/>
              </w:rPr>
              <w:t>05 Aug 2025</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show experimentally that light is necessary for photosynthesis.</w:t>
      </w:r>
    </w:p>
    <w:p>
      <w:pPr>
        <w:pStyle w:val="Heading3"/>
      </w:pPr>
      <w:r>
        <w:t>Apparatus / Materials Required</w:t>
      </w:r>
    </w:p>
    <w:p>
      <w:pPr>
        <w:pStyle w:val="ListBullet"/>
      </w:pPr>
      <w:r>
        <w:t>Potted plant (destarched)</w:t>
      </w:r>
    </w:p>
    <w:p>
      <w:pPr>
        <w:pStyle w:val="ListBullet"/>
      </w:pPr>
      <w:r>
        <w:t>Black paper strips and clips</w:t>
      </w:r>
    </w:p>
    <w:p>
      <w:pPr>
        <w:pStyle w:val="ListBullet"/>
      </w:pPr>
      <w:r>
        <w:t>Beaker, test tube, alcohol, iodine solution, burner</w:t>
      </w:r>
    </w:p>
    <w:p>
      <w:pPr>
        <w:pStyle w:val="Heading3"/>
      </w:pPr>
      <w:r>
        <w:t>Theory</w:t>
      </w:r>
    </w:p>
    <w:p>
      <w:pPr>
        <w:jc w:val="both"/>
      </w:pPr>
      <w:r>
        <w:t>Green plants make starch by photosynthesis in the presence of light. If part of a leaf is covered so that light cannot reach it, no starch is formed in that part, which can be shown with the iodine test.</w:t>
      </w:r>
    </w:p>
    <w:p>
      <w:pPr>
        <w:pStyle w:val="Heading3"/>
      </w:pPr>
      <w:r>
        <w:t>Procedure</w:t>
      </w:r>
    </w:p>
    <w:p>
      <w:pPr>
        <w:pStyle w:val="ListNumber"/>
      </w:pPr>
      <w:r>
        <w:t>Keep the potted plant in the dark for 48 hours to destarch it.</w:t>
      </w:r>
    </w:p>
    <w:p>
      <w:pPr>
        <w:pStyle w:val="ListNumber"/>
      </w:pPr>
      <w:r>
        <w:t>Cover part of a leaf on both sides with black paper.</w:t>
      </w:r>
    </w:p>
    <w:p>
      <w:pPr>
        <w:pStyle w:val="ListNumber"/>
      </w:pPr>
      <w:r>
        <w:t>Place the plant in sunlight for 4–6 hours.</w:t>
      </w:r>
    </w:p>
    <w:p>
      <w:pPr>
        <w:pStyle w:val="ListNumber"/>
      </w:pPr>
      <w:r>
        <w:t>Pluck the leaf, boil it in water, then in alcohol to remove chlorophyll.</w:t>
      </w:r>
    </w:p>
    <w:p>
      <w:pPr>
        <w:pStyle w:val="ListNumber"/>
      </w:pPr>
      <w:r>
        <w:t>Wash it and add a few drops of iodine solution.</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111827"/>
          </w:tcPr>
          <w:p>
            <w:pPr>
              <w:spacing w:after="0"/>
              <w:jc w:val="center"/>
            </w:pPr>
            <w:r/>
            <w:r>
              <w:rPr>
                <w:b/>
                <w:color w:val="FFFFFF"/>
                <w:sz w:val="20"/>
              </w:rPr>
              <w:t>Part of leaf</w:t>
            </w:r>
          </w:p>
        </w:tc>
        <w:tc>
          <w:tcPr>
            <w:tcW w:type="dxa" w:w="3213"/>
            <w:vAlign w:val="center"/>
            <w:shd w:val="clear" w:color="auto" w:fill="111827"/>
          </w:tcPr>
          <w:p>
            <w:pPr>
              <w:spacing w:after="0"/>
              <w:jc w:val="center"/>
            </w:pPr>
            <w:r/>
            <w:r>
              <w:rPr>
                <w:b/>
                <w:color w:val="FFFFFF"/>
                <w:sz w:val="20"/>
              </w:rPr>
              <w:t>Colour with iodine</w:t>
            </w:r>
          </w:p>
        </w:tc>
        <w:tc>
          <w:tcPr>
            <w:tcW w:type="dxa" w:w="3213"/>
            <w:vAlign w:val="center"/>
            <w:shd w:val="clear" w:color="auto" w:fill="111827"/>
          </w:tcPr>
          <w:p>
            <w:pPr>
              <w:spacing w:after="0"/>
              <w:jc w:val="center"/>
            </w:pPr>
            <w:r/>
            <w:r>
              <w:rPr>
                <w:b/>
                <w:color w:val="FFFFFF"/>
                <w:sz w:val="20"/>
              </w:rPr>
              <w:t>Inference</w:t>
            </w:r>
          </w:p>
        </w:tc>
      </w:tr>
      <w:tr>
        <w:tc>
          <w:tcPr>
            <w:tcW w:type="dxa" w:w="3213"/>
            <w:vAlign w:val="center"/>
          </w:tcPr>
          <w:p>
            <w:pPr>
              <w:spacing w:after="0"/>
              <w:jc w:val="center"/>
            </w:pPr>
            <w:r/>
            <w:r>
              <w:rPr>
                <w:sz w:val="20"/>
              </w:rPr>
              <w:t>Uncovered part</w:t>
            </w:r>
          </w:p>
        </w:tc>
        <w:tc>
          <w:tcPr>
            <w:tcW w:type="dxa" w:w="3213"/>
            <w:vAlign w:val="center"/>
          </w:tcPr>
          <w:p>
            <w:pPr>
              <w:spacing w:after="0"/>
              <w:jc w:val="center"/>
            </w:pPr>
            <w:r/>
            <w:r>
              <w:rPr>
                <w:sz w:val="20"/>
              </w:rPr>
              <w:t>Blue-black</w:t>
            </w:r>
          </w:p>
        </w:tc>
        <w:tc>
          <w:tcPr>
            <w:tcW w:type="dxa" w:w="3213"/>
            <w:vAlign w:val="center"/>
          </w:tcPr>
          <w:p>
            <w:pPr>
              <w:spacing w:after="0"/>
              <w:jc w:val="center"/>
            </w:pPr>
            <w:r/>
            <w:r>
              <w:rPr>
                <w:sz w:val="20"/>
              </w:rPr>
              <w:t>Starch present</w:t>
            </w:r>
          </w:p>
        </w:tc>
      </w:tr>
      <w:tr>
        <w:tc>
          <w:tcPr>
            <w:tcW w:type="dxa" w:w="3213"/>
            <w:vAlign w:val="center"/>
            <w:shd w:val="clear" w:color="auto" w:fill="E8F0EB"/>
          </w:tcPr>
          <w:p>
            <w:pPr>
              <w:spacing w:after="0"/>
              <w:jc w:val="center"/>
            </w:pPr>
            <w:r/>
            <w:r>
              <w:rPr>
                <w:sz w:val="20"/>
              </w:rPr>
              <w:t>Covered part</w:t>
            </w:r>
          </w:p>
        </w:tc>
        <w:tc>
          <w:tcPr>
            <w:tcW w:type="dxa" w:w="3213"/>
            <w:vAlign w:val="center"/>
            <w:shd w:val="clear" w:color="auto" w:fill="E8F0EB"/>
          </w:tcPr>
          <w:p>
            <w:pPr>
              <w:spacing w:after="0"/>
              <w:jc w:val="center"/>
            </w:pPr>
            <w:r/>
            <w:r>
              <w:rPr>
                <w:sz w:val="20"/>
              </w:rPr>
              <w:t>Brown (no change)</w:t>
            </w:r>
          </w:p>
        </w:tc>
        <w:tc>
          <w:tcPr>
            <w:tcW w:type="dxa" w:w="3213"/>
            <w:vAlign w:val="center"/>
            <w:shd w:val="clear" w:color="auto" w:fill="E8F0EB"/>
          </w:tcPr>
          <w:p>
            <w:pPr>
              <w:spacing w:after="0"/>
              <w:jc w:val="center"/>
            </w:pPr>
            <w:r/>
            <w:r>
              <w:rPr>
                <w:sz w:val="20"/>
              </w:rPr>
              <w:t>Starch absent</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Starch is formed only in the part exposed to light, which shows that light is necessary for photosynthesis.</w:t>
            </w:r>
          </w:p>
        </w:tc>
      </w:tr>
    </w:tbl>
    <w:p>
      <w:pPr>
        <w:spacing w:after="40"/>
      </w:pPr>
    </w:p>
    <w:p>
      <w:pPr>
        <w:pStyle w:val="Heading3"/>
      </w:pPr>
      <w:r>
        <w:t>Precautions</w:t>
      </w:r>
    </w:p>
    <w:p>
      <w:pPr>
        <w:pStyle w:val="ListBullet"/>
      </w:pPr>
      <w:r>
        <w:t>Boil the leaf in alcohol using a water bath, never on a direct flame.</w:t>
      </w:r>
    </w:p>
    <w:p>
      <w:pPr>
        <w:pStyle w:val="ListBullet"/>
      </w:pPr>
      <w:r>
        <w:t>Destarch the plant completely before the experiment.</w:t>
      </w:r>
    </w:p>
    <w:p>
      <w:pPr>
        <w:pStyle w:val="Heading1"/>
      </w:pPr>
      <w:r>
        <w:t>Experiment 4: Properties of acetic acid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66534"/>
                <w:sz w:val="19"/>
              </w:rPr>
              <w:t xml:space="preserve">Date: </w:t>
            </w:r>
            <w:r>
              <w:rPr>
                <w:sz w:val="19"/>
              </w:rPr>
              <w:t>19 Aug 2025</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study the properties of acetic acid: odour, solubility, effect on litmus and reaction with sodium bicarbonate.</w:t>
      </w:r>
    </w:p>
    <w:p>
      <w:pPr>
        <w:pStyle w:val="Heading3"/>
      </w:pPr>
      <w:r>
        <w:t>Apparatus / Materials Required</w:t>
      </w:r>
    </w:p>
    <w:p>
      <w:pPr>
        <w:pStyle w:val="ListBullet"/>
      </w:pPr>
      <w:r>
        <w:t>Test tubes</w:t>
      </w:r>
    </w:p>
    <w:p>
      <w:pPr>
        <w:pStyle w:val="ListBullet"/>
      </w:pPr>
      <w:r>
        <w:t>Acetic acid, blue litmus, sodium bicarbonate, lime water</w:t>
      </w:r>
    </w:p>
    <w:p>
      <w:pPr>
        <w:pStyle w:val="Heading3"/>
      </w:pPr>
      <w:r>
        <w:t>Theory</w:t>
      </w:r>
    </w:p>
    <w:p>
      <w:pPr>
        <w:jc w:val="both"/>
      </w:pPr>
      <w:r>
        <w:t>Acetic acid (ethanoic acid) is a weak carboxylic acid. It has a vinegar-like smell, is miscible with water, turns blue litmus red and reacts with bicarbonates to release carbon dioxide.</w:t>
      </w:r>
    </w:p>
    <w:p>
      <w:pPr>
        <w:spacing w:after="120" w:before="40"/>
        <w:jc w:val="center"/>
      </w:pPr>
      <w:r>
        <w:rPr>
          <w:b/>
          <w:color w:val="166534"/>
        </w:rPr>
        <w:t>NaHCO₃ + CH₃COOH → CH₃COONa + H₂O + CO₂</w:t>
      </w:r>
    </w:p>
    <w:p>
      <w:pPr>
        <w:pStyle w:val="Heading3"/>
      </w:pPr>
      <w:r>
        <w:t>Procedure</w:t>
      </w:r>
    </w:p>
    <w:p>
      <w:pPr>
        <w:pStyle w:val="ListNumber"/>
      </w:pPr>
      <w:r>
        <w:t>Smell the acid carefully by wafting.</w:t>
      </w:r>
    </w:p>
    <w:p>
      <w:pPr>
        <w:pStyle w:val="ListNumber"/>
      </w:pPr>
      <w:r>
        <w:t>Add a few drops to water and observe.</w:t>
      </w:r>
    </w:p>
    <w:p>
      <w:pPr>
        <w:pStyle w:val="ListNumber"/>
      </w:pPr>
      <w:r>
        <w:t>Put a drop on blue litmus paper.</w:t>
      </w:r>
    </w:p>
    <w:p>
      <w:pPr>
        <w:pStyle w:val="ListNumber"/>
      </w:pPr>
      <w:r>
        <w:t>Add the acid to sodium bicarbonate and pass the gas through lime water.</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111827"/>
          </w:tcPr>
          <w:p>
            <w:pPr>
              <w:spacing w:after="0"/>
              <w:jc w:val="center"/>
            </w:pPr>
            <w:r/>
            <w:r>
              <w:rPr>
                <w:b/>
                <w:color w:val="FFFFFF"/>
                <w:sz w:val="20"/>
              </w:rPr>
              <w:t>Test</w:t>
            </w:r>
          </w:p>
        </w:tc>
        <w:tc>
          <w:tcPr>
            <w:tcW w:type="dxa" w:w="3213"/>
            <w:vAlign w:val="center"/>
            <w:shd w:val="clear" w:color="auto" w:fill="111827"/>
          </w:tcPr>
          <w:p>
            <w:pPr>
              <w:spacing w:after="0"/>
              <w:jc w:val="center"/>
            </w:pPr>
            <w:r/>
            <w:r>
              <w:rPr>
                <w:b/>
                <w:color w:val="FFFFFF"/>
                <w:sz w:val="20"/>
              </w:rPr>
              <w:t>Observation</w:t>
            </w:r>
          </w:p>
        </w:tc>
        <w:tc>
          <w:tcPr>
            <w:tcW w:type="dxa" w:w="3213"/>
            <w:vAlign w:val="center"/>
            <w:shd w:val="clear" w:color="auto" w:fill="111827"/>
          </w:tcPr>
          <w:p>
            <w:pPr>
              <w:spacing w:after="0"/>
              <w:jc w:val="center"/>
            </w:pPr>
            <w:r/>
            <w:r>
              <w:rPr>
                <w:b/>
                <w:color w:val="FFFFFF"/>
                <w:sz w:val="20"/>
              </w:rPr>
              <w:t>Inference</w:t>
            </w:r>
          </w:p>
        </w:tc>
      </w:tr>
      <w:tr>
        <w:tc>
          <w:tcPr>
            <w:tcW w:type="dxa" w:w="3213"/>
            <w:vAlign w:val="center"/>
          </w:tcPr>
          <w:p>
            <w:pPr>
              <w:spacing w:after="0"/>
              <w:jc w:val="center"/>
            </w:pPr>
            <w:r/>
            <w:r>
              <w:rPr>
                <w:sz w:val="20"/>
              </w:rPr>
              <w:t>Odour</w:t>
            </w:r>
          </w:p>
        </w:tc>
        <w:tc>
          <w:tcPr>
            <w:tcW w:type="dxa" w:w="3213"/>
            <w:vAlign w:val="center"/>
          </w:tcPr>
          <w:p>
            <w:pPr>
              <w:spacing w:after="0"/>
              <w:jc w:val="center"/>
            </w:pPr>
            <w:r/>
            <w:r>
              <w:rPr>
                <w:sz w:val="20"/>
              </w:rPr>
              <w:t>Smell of vinegar</w:t>
            </w:r>
          </w:p>
        </w:tc>
        <w:tc>
          <w:tcPr>
            <w:tcW w:type="dxa" w:w="3213"/>
            <w:vAlign w:val="center"/>
          </w:tcPr>
          <w:p>
            <w:pPr>
              <w:spacing w:after="0"/>
              <w:jc w:val="center"/>
            </w:pPr>
            <w:r/>
            <w:r>
              <w:rPr>
                <w:sz w:val="20"/>
              </w:rPr>
              <w:t>Characteristic of acetic acid</w:t>
            </w:r>
          </w:p>
        </w:tc>
      </w:tr>
      <w:tr>
        <w:tc>
          <w:tcPr>
            <w:tcW w:type="dxa" w:w="3213"/>
            <w:vAlign w:val="center"/>
            <w:shd w:val="clear" w:color="auto" w:fill="E8F0EB"/>
          </w:tcPr>
          <w:p>
            <w:pPr>
              <w:spacing w:after="0"/>
              <w:jc w:val="center"/>
            </w:pPr>
            <w:r/>
            <w:r>
              <w:rPr>
                <w:sz w:val="20"/>
              </w:rPr>
              <w:t>Water</w:t>
            </w:r>
          </w:p>
        </w:tc>
        <w:tc>
          <w:tcPr>
            <w:tcW w:type="dxa" w:w="3213"/>
            <w:vAlign w:val="center"/>
            <w:shd w:val="clear" w:color="auto" w:fill="E8F0EB"/>
          </w:tcPr>
          <w:p>
            <w:pPr>
              <w:spacing w:after="0"/>
              <w:jc w:val="center"/>
            </w:pPr>
            <w:r/>
            <w:r>
              <w:rPr>
                <w:sz w:val="20"/>
              </w:rPr>
              <w:t>Mixes completely</w:t>
            </w:r>
          </w:p>
        </w:tc>
        <w:tc>
          <w:tcPr>
            <w:tcW w:type="dxa" w:w="3213"/>
            <w:vAlign w:val="center"/>
            <w:shd w:val="clear" w:color="auto" w:fill="E8F0EB"/>
          </w:tcPr>
          <w:p>
            <w:pPr>
              <w:spacing w:after="0"/>
              <w:jc w:val="center"/>
            </w:pPr>
            <w:r/>
            <w:r>
              <w:rPr>
                <w:sz w:val="20"/>
              </w:rPr>
              <w:t>Soluble in water</w:t>
            </w:r>
          </w:p>
        </w:tc>
      </w:tr>
      <w:tr>
        <w:tc>
          <w:tcPr>
            <w:tcW w:type="dxa" w:w="3213"/>
            <w:vAlign w:val="center"/>
          </w:tcPr>
          <w:p>
            <w:pPr>
              <w:spacing w:after="0"/>
              <w:jc w:val="center"/>
            </w:pPr>
            <w:r/>
            <w:r>
              <w:rPr>
                <w:sz w:val="20"/>
              </w:rPr>
              <w:t>Blue litmus</w:t>
            </w:r>
          </w:p>
        </w:tc>
        <w:tc>
          <w:tcPr>
            <w:tcW w:type="dxa" w:w="3213"/>
            <w:vAlign w:val="center"/>
          </w:tcPr>
          <w:p>
            <w:pPr>
              <w:spacing w:after="0"/>
              <w:jc w:val="center"/>
            </w:pPr>
            <w:r/>
            <w:r>
              <w:rPr>
                <w:sz w:val="20"/>
              </w:rPr>
              <w:t>Turns red</w:t>
            </w:r>
          </w:p>
        </w:tc>
        <w:tc>
          <w:tcPr>
            <w:tcW w:type="dxa" w:w="3213"/>
            <w:vAlign w:val="center"/>
          </w:tcPr>
          <w:p>
            <w:pPr>
              <w:spacing w:after="0"/>
              <w:jc w:val="center"/>
            </w:pPr>
            <w:r/>
            <w:r>
              <w:rPr>
                <w:sz w:val="20"/>
              </w:rPr>
              <w:t>Acidic</w:t>
            </w:r>
          </w:p>
        </w:tc>
      </w:tr>
      <w:tr>
        <w:tc>
          <w:tcPr>
            <w:tcW w:type="dxa" w:w="3213"/>
            <w:vAlign w:val="center"/>
            <w:shd w:val="clear" w:color="auto" w:fill="E8F0EB"/>
          </w:tcPr>
          <w:p>
            <w:pPr>
              <w:spacing w:after="0"/>
              <w:jc w:val="center"/>
            </w:pPr>
            <w:r/>
            <w:r>
              <w:rPr>
                <w:sz w:val="20"/>
              </w:rPr>
              <w:t>NaHCO₃</w:t>
            </w:r>
          </w:p>
        </w:tc>
        <w:tc>
          <w:tcPr>
            <w:tcW w:type="dxa" w:w="3213"/>
            <w:vAlign w:val="center"/>
            <w:shd w:val="clear" w:color="auto" w:fill="E8F0EB"/>
          </w:tcPr>
          <w:p>
            <w:pPr>
              <w:spacing w:after="0"/>
              <w:jc w:val="center"/>
            </w:pPr>
            <w:r/>
            <w:r>
              <w:rPr>
                <w:sz w:val="20"/>
              </w:rPr>
              <w:t>Brisk effervescence; lime water turns milky</w:t>
            </w:r>
          </w:p>
        </w:tc>
        <w:tc>
          <w:tcPr>
            <w:tcW w:type="dxa" w:w="3213"/>
            <w:vAlign w:val="center"/>
            <w:shd w:val="clear" w:color="auto" w:fill="E8F0EB"/>
          </w:tcPr>
          <w:p>
            <w:pPr>
              <w:spacing w:after="0"/>
              <w:jc w:val="center"/>
            </w:pPr>
            <w:r/>
            <w:r>
              <w:rPr>
                <w:sz w:val="20"/>
              </w:rPr>
              <w:t>CO₂ evolved</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Acetic acid has a vinegar smell, is soluble in water, is acidic and reacts with sodium bicarbonate to give CO₂.</w:t>
            </w:r>
          </w:p>
        </w:tc>
      </w:tr>
    </w:tbl>
    <w:p>
      <w:pPr>
        <w:spacing w:after="40"/>
      </w:pPr>
    </w:p>
    <w:p>
      <w:pPr>
        <w:pStyle w:val="Heading3"/>
      </w:pPr>
      <w:r>
        <w:t>Precautions</w:t>
      </w:r>
    </w:p>
    <w:p>
      <w:pPr>
        <w:pStyle w:val="ListBullet"/>
      </w:pPr>
      <w:r>
        <w:t>Do not smell the acid directly.</w:t>
      </w:r>
    </w:p>
    <w:p>
      <w:pPr>
        <w:pStyle w:val="ListBullet"/>
      </w:pPr>
      <w:r>
        <w:t>Use small quantities.</w:t>
      </w:r>
    </w:p>
    <w:p>
      <w:pPr>
        <w:pStyle w:val="Heading1"/>
      </w:pPr>
      <w:r>
        <w:t>Experiment 5: Resistors in series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color w:val="166534"/>
                <w:sz w:val="19"/>
              </w:rPr>
              <w:t xml:space="preserve">Date: </w:t>
            </w:r>
            <w:r>
              <w:rPr>
                <w:sz w:val="19"/>
              </w:rPr>
              <w:t>02 Sep 2025</w:t>
            </w:r>
          </w:p>
        </w:tc>
        <w:tc>
          <w:tcPr>
            <w:tcW w:type="dxa" w:w="3213"/>
          </w:tcPr>
          <w:p>
            <w:pPr>
              <w:spacing w:after="0"/>
            </w:pPr>
            <w:r>
              <w:rPr>
                <w:b/>
                <w:color w:val="166534"/>
                <w:sz w:val="19"/>
              </w:rPr>
              <w:t xml:space="preserve">Page No.: </w:t>
            </w:r>
            <w:r>
              <w:rPr>
                <w:sz w:val="19"/>
              </w:rPr>
              <w:t>____</w:t>
            </w:r>
          </w:p>
        </w:tc>
        <w:tc>
          <w:tcPr>
            <w:tcW w:type="dxa" w:w="3213"/>
          </w:tcPr>
          <w:p>
            <w:pPr>
              <w:spacing w:after="0"/>
            </w:pPr>
            <w:r>
              <w:rPr>
                <w:b/>
                <w:color w:val="166534"/>
                <w:sz w:val="19"/>
              </w:rPr>
              <w:t xml:space="preserve">Teacher's sign: </w:t>
            </w:r>
            <w:r>
              <w:rPr>
                <w:sz w:val="19"/>
              </w:rPr>
              <w:t>__________</w:t>
            </w:r>
          </w:p>
        </w:tc>
      </w:tr>
    </w:tbl>
    <w:p>
      <w:pPr>
        <w:spacing w:after="80"/>
      </w:pPr>
    </w:p>
    <w:p>
      <w:pPr>
        <w:pStyle w:val="Heading3"/>
      </w:pPr>
      <w:r>
        <w:t>Aim</w:t>
      </w:r>
    </w:p>
    <w:p>
      <w:r>
        <w:t>To determine the equivalent resistance of two resistors connected in series.</w:t>
      </w:r>
    </w:p>
    <w:p>
      <w:pPr>
        <w:pStyle w:val="Heading3"/>
      </w:pPr>
      <w:r>
        <w:t>Apparatus / Materials Required</w:t>
      </w:r>
    </w:p>
    <w:p>
      <w:pPr>
        <w:pStyle w:val="ListBullet"/>
      </w:pPr>
      <w:r>
        <w:t>Two resistors, battery, plug key</w:t>
      </w:r>
    </w:p>
    <w:p>
      <w:pPr>
        <w:pStyle w:val="ListBullet"/>
      </w:pPr>
      <w:r>
        <w:t>Ammeter, voltmeter, rheostat</w:t>
      </w:r>
    </w:p>
    <w:p>
      <w:pPr>
        <w:pStyle w:val="ListBullet"/>
      </w:pPr>
      <w:r>
        <w:t>Connecting wires and sandpaper</w:t>
      </w:r>
    </w:p>
    <w:p>
      <w:pPr>
        <w:pStyle w:val="Heading3"/>
      </w:pPr>
      <w:r>
        <w:t>Theory</w:t>
      </w:r>
    </w:p>
    <w:p>
      <w:pPr>
        <w:jc w:val="both"/>
      </w:pPr>
      <w:r>
        <w:t>When resistors are connected in series, the same current flows through each, and the total resistance equals the sum of the individual resistances.</w:t>
      </w:r>
    </w:p>
    <w:p>
      <w:pPr>
        <w:spacing w:after="120" w:before="40"/>
        <w:jc w:val="center"/>
      </w:pPr>
      <w:r>
        <w:rPr>
          <w:b/>
          <w:color w:val="166534"/>
        </w:rPr>
        <w:t>Rs = R₁ + R₂</w:t>
      </w:r>
    </w:p>
    <w:p>
      <w:pPr>
        <w:pStyle w:val="Heading3"/>
      </w:pPr>
      <w:r>
        <w:t>Procedure</w:t>
      </w:r>
    </w:p>
    <w:p>
      <w:pPr>
        <w:pStyle w:val="ListNumber"/>
      </w:pPr>
      <w:r>
        <w:t>Find R₁ and R₂ separately using Ohm's law.</w:t>
      </w:r>
    </w:p>
    <w:p>
      <w:pPr>
        <w:pStyle w:val="ListNumber"/>
      </w:pPr>
      <w:r>
        <w:t>Connect the two resistors in series and measure V and I for the combination.</w:t>
      </w:r>
    </w:p>
    <w:p>
      <w:pPr>
        <w:pStyle w:val="ListNumber"/>
      </w:pPr>
      <w:r>
        <w:t>Calculate Rs = V/I and compare with R₁ + R₂.</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111827"/>
          </w:tcPr>
          <w:p>
            <w:pPr>
              <w:spacing w:after="0"/>
              <w:jc w:val="center"/>
            </w:pPr>
            <w:r/>
            <w:r>
              <w:rPr>
                <w:b/>
                <w:color w:val="FFFFFF"/>
                <w:sz w:val="20"/>
              </w:rPr>
              <w:t>Resistor</w:t>
            </w:r>
          </w:p>
        </w:tc>
        <w:tc>
          <w:tcPr>
            <w:tcW w:type="dxa" w:w="2409"/>
            <w:vAlign w:val="center"/>
            <w:shd w:val="clear" w:color="auto" w:fill="111827"/>
          </w:tcPr>
          <w:p>
            <w:pPr>
              <w:spacing w:after="0"/>
              <w:jc w:val="center"/>
            </w:pPr>
            <w:r/>
            <w:r>
              <w:rPr>
                <w:b/>
                <w:color w:val="FFFFFF"/>
                <w:sz w:val="20"/>
              </w:rPr>
              <w:t>V (V)</w:t>
            </w:r>
          </w:p>
        </w:tc>
        <w:tc>
          <w:tcPr>
            <w:tcW w:type="dxa" w:w="2409"/>
            <w:vAlign w:val="center"/>
            <w:shd w:val="clear" w:color="auto" w:fill="111827"/>
          </w:tcPr>
          <w:p>
            <w:pPr>
              <w:spacing w:after="0"/>
              <w:jc w:val="center"/>
            </w:pPr>
            <w:r/>
            <w:r>
              <w:rPr>
                <w:b/>
                <w:color w:val="FFFFFF"/>
                <w:sz w:val="20"/>
              </w:rPr>
              <w:t>I (A)</w:t>
            </w:r>
          </w:p>
        </w:tc>
        <w:tc>
          <w:tcPr>
            <w:tcW w:type="dxa" w:w="2409"/>
            <w:vAlign w:val="center"/>
            <w:shd w:val="clear" w:color="auto" w:fill="111827"/>
          </w:tcPr>
          <w:p>
            <w:pPr>
              <w:spacing w:after="0"/>
              <w:jc w:val="center"/>
            </w:pPr>
            <w:r/>
            <w:r>
              <w:rPr>
                <w:b/>
                <w:color w:val="FFFFFF"/>
                <w:sz w:val="20"/>
              </w:rPr>
              <w:t>R = V/I (Ω)</w:t>
            </w:r>
          </w:p>
        </w:tc>
      </w:tr>
      <w:tr>
        <w:tc>
          <w:tcPr>
            <w:tcW w:type="dxa" w:w="2409"/>
            <w:vAlign w:val="center"/>
          </w:tcPr>
          <w:p>
            <w:pPr>
              <w:spacing w:after="0"/>
              <w:jc w:val="center"/>
            </w:pPr>
            <w:r/>
            <w:r>
              <w:rPr>
                <w:sz w:val="20"/>
              </w:rPr>
              <w:t>R₁</w:t>
            </w:r>
          </w:p>
        </w:tc>
        <w:tc>
          <w:tcPr>
            <w:tcW w:type="dxa" w:w="2409"/>
            <w:vAlign w:val="center"/>
          </w:tcPr>
          <w:p>
            <w:pPr>
              <w:spacing w:after="0"/>
              <w:jc w:val="center"/>
            </w:pPr>
            <w:r/>
            <w:r>
              <w:rPr>
                <w:sz w:val="20"/>
              </w:rPr>
              <w:t>1.0</w:t>
            </w:r>
          </w:p>
        </w:tc>
        <w:tc>
          <w:tcPr>
            <w:tcW w:type="dxa" w:w="2409"/>
            <w:vAlign w:val="center"/>
          </w:tcPr>
          <w:p>
            <w:pPr>
              <w:spacing w:after="0"/>
              <w:jc w:val="center"/>
            </w:pPr>
            <w:r/>
            <w:r>
              <w:rPr>
                <w:sz w:val="20"/>
              </w:rPr>
              <w:t>0.20</w:t>
            </w:r>
          </w:p>
        </w:tc>
        <w:tc>
          <w:tcPr>
            <w:tcW w:type="dxa" w:w="2409"/>
            <w:vAlign w:val="center"/>
          </w:tcPr>
          <w:p>
            <w:pPr>
              <w:spacing w:after="0"/>
              <w:jc w:val="center"/>
            </w:pPr>
            <w:r/>
            <w:r>
              <w:rPr>
                <w:sz w:val="20"/>
              </w:rPr>
              <w:t>5.0</w:t>
            </w:r>
          </w:p>
        </w:tc>
      </w:tr>
      <w:tr>
        <w:tc>
          <w:tcPr>
            <w:tcW w:type="dxa" w:w="2409"/>
            <w:vAlign w:val="center"/>
            <w:shd w:val="clear" w:color="auto" w:fill="E8F0EB"/>
          </w:tcPr>
          <w:p>
            <w:pPr>
              <w:spacing w:after="0"/>
              <w:jc w:val="center"/>
            </w:pPr>
            <w:r/>
            <w:r>
              <w:rPr>
                <w:sz w:val="20"/>
              </w:rPr>
              <w:t>R₂</w:t>
            </w:r>
          </w:p>
        </w:tc>
        <w:tc>
          <w:tcPr>
            <w:tcW w:type="dxa" w:w="2409"/>
            <w:vAlign w:val="center"/>
            <w:shd w:val="clear" w:color="auto" w:fill="E8F0EB"/>
          </w:tcPr>
          <w:p>
            <w:pPr>
              <w:spacing w:after="0"/>
              <w:jc w:val="center"/>
            </w:pPr>
            <w:r/>
            <w:r>
              <w:rPr>
                <w:sz w:val="20"/>
              </w:rPr>
              <w:t>1.5</w:t>
            </w:r>
          </w:p>
        </w:tc>
        <w:tc>
          <w:tcPr>
            <w:tcW w:type="dxa" w:w="2409"/>
            <w:vAlign w:val="center"/>
            <w:shd w:val="clear" w:color="auto" w:fill="E8F0EB"/>
          </w:tcPr>
          <w:p>
            <w:pPr>
              <w:spacing w:after="0"/>
              <w:jc w:val="center"/>
            </w:pPr>
            <w:r/>
            <w:r>
              <w:rPr>
                <w:sz w:val="20"/>
              </w:rPr>
              <w:t>0.15</w:t>
            </w:r>
          </w:p>
        </w:tc>
        <w:tc>
          <w:tcPr>
            <w:tcW w:type="dxa" w:w="2409"/>
            <w:vAlign w:val="center"/>
            <w:shd w:val="clear" w:color="auto" w:fill="E8F0EB"/>
          </w:tcPr>
          <w:p>
            <w:pPr>
              <w:spacing w:after="0"/>
              <w:jc w:val="center"/>
            </w:pPr>
            <w:r/>
            <w:r>
              <w:rPr>
                <w:sz w:val="20"/>
              </w:rPr>
              <w:t>10.0</w:t>
            </w:r>
          </w:p>
        </w:tc>
      </w:tr>
      <w:tr>
        <w:tc>
          <w:tcPr>
            <w:tcW w:type="dxa" w:w="2409"/>
            <w:vAlign w:val="center"/>
          </w:tcPr>
          <w:p>
            <w:pPr>
              <w:spacing w:after="0"/>
              <w:jc w:val="center"/>
            </w:pPr>
            <w:r/>
            <w:r>
              <w:rPr>
                <w:sz w:val="20"/>
              </w:rPr>
              <w:t>R₁ + R₂ in series</w:t>
            </w:r>
          </w:p>
        </w:tc>
        <w:tc>
          <w:tcPr>
            <w:tcW w:type="dxa" w:w="2409"/>
            <w:vAlign w:val="center"/>
          </w:tcPr>
          <w:p>
            <w:pPr>
              <w:spacing w:after="0"/>
              <w:jc w:val="center"/>
            </w:pPr>
            <w:r/>
            <w:r>
              <w:rPr>
                <w:sz w:val="20"/>
              </w:rPr>
              <w:t>1.5</w:t>
            </w:r>
          </w:p>
        </w:tc>
        <w:tc>
          <w:tcPr>
            <w:tcW w:type="dxa" w:w="2409"/>
            <w:vAlign w:val="center"/>
          </w:tcPr>
          <w:p>
            <w:pPr>
              <w:spacing w:after="0"/>
              <w:jc w:val="center"/>
            </w:pPr>
            <w:r/>
            <w:r>
              <w:rPr>
                <w:sz w:val="20"/>
              </w:rPr>
              <w:t>0.10</w:t>
            </w:r>
          </w:p>
        </w:tc>
        <w:tc>
          <w:tcPr>
            <w:tcW w:type="dxa" w:w="2409"/>
            <w:vAlign w:val="center"/>
          </w:tcPr>
          <w:p>
            <w:pPr>
              <w:spacing w:after="0"/>
              <w:jc w:val="center"/>
            </w:pPr>
            <w:r/>
            <w:r>
              <w:rPr>
                <w:sz w:val="20"/>
              </w:rPr>
              <w:t>15.0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Result</w:t>
            </w:r>
          </w:p>
          <w:p>
            <w:pPr>
              <w:spacing w:after="0"/>
            </w:pPr>
            <w:r>
              <w:t>The equivalent resistance of the series combination is 15.0 Ω, equal to R₁ + R₂ (sample result).</w:t>
            </w:r>
          </w:p>
        </w:tc>
      </w:tr>
    </w:tbl>
    <w:p>
      <w:pPr>
        <w:spacing w:after="40"/>
      </w:pPr>
    </w:p>
    <w:p>
      <w:pPr>
        <w:pStyle w:val="Heading3"/>
      </w:pPr>
      <w:r>
        <w:t>Precautions</w:t>
      </w:r>
    </w:p>
    <w:p>
      <w:pPr>
        <w:pStyle w:val="ListBullet"/>
      </w:pPr>
      <w:r>
        <w:t>Connections must be tight.</w:t>
      </w:r>
    </w:p>
    <w:p>
      <w:pPr>
        <w:pStyle w:val="ListBullet"/>
      </w:pPr>
      <w:r>
        <w:t>Pass current only for a short time.</w:t>
      </w:r>
    </w:p>
    <w:p>
      <w:pPr>
        <w:pStyle w:val="Heading1"/>
      </w:pPr>
      <w:r>
        <w:t>Viva Voce: Frequently Asked Questions</w:t>
      </w:r>
    </w:p>
    <w:p>
      <w:pPr>
        <w:keepNext/>
        <w:spacing w:after="20"/>
      </w:pPr>
      <w:r>
        <w:rPr>
          <w:b/>
          <w:color w:val="166534"/>
        </w:rPr>
        <w:t xml:space="preserve">Q1. </w:t>
      </w:r>
      <w:r>
        <w:rPr>
          <w:b/>
        </w:rPr>
        <w:t>What is least count?</w:t>
      </w:r>
    </w:p>
    <w:p>
      <w:pPr>
        <w:spacing w:after="120"/>
      </w:pPr>
      <w:r>
        <w:rPr>
          <w:color w:val="111827"/>
        </w:rPr>
        <w:t>The smallest value that an instrument can measure accurately.</w:t>
      </w:r>
    </w:p>
    <w:p>
      <w:pPr>
        <w:keepNext/>
        <w:spacing w:after="20"/>
      </w:pPr>
      <w:r>
        <w:rPr>
          <w:b/>
          <w:color w:val="166534"/>
        </w:rPr>
        <w:t xml:space="preserve">Q2. </w:t>
      </w:r>
      <w:r>
        <w:rPr>
          <w:b/>
        </w:rPr>
        <w:t>Why are multiple readings taken?</w:t>
      </w:r>
    </w:p>
    <w:p>
      <w:pPr>
        <w:spacing w:after="120"/>
      </w:pPr>
      <w:r>
        <w:rPr>
          <w:color w:val="111827"/>
        </w:rPr>
        <w:t>To reduce random errors and obtain a more reliable mean value.</w:t>
      </w:r>
    </w:p>
    <w:p>
      <w:pPr>
        <w:keepNext/>
        <w:spacing w:after="20"/>
      </w:pPr>
      <w:r>
        <w:rPr>
          <w:b/>
          <w:color w:val="166534"/>
        </w:rPr>
        <w:t xml:space="preserve">Q3. </w:t>
      </w:r>
      <w:r>
        <w:rPr>
          <w:b/>
        </w:rPr>
        <w:t>What is a systematic error?</w:t>
      </w:r>
    </w:p>
    <w:p>
      <w:pPr>
        <w:spacing w:after="120"/>
      </w:pPr>
      <w:r>
        <w:rPr>
          <w:color w:val="111827"/>
        </w:rPr>
        <w:t>An error that shifts all readings in the same direction, such as a zero error.</w:t>
      </w:r>
    </w:p>
    <w:p>
      <w:pPr>
        <w:keepNext/>
        <w:spacing w:after="20"/>
      </w:pPr>
      <w:r>
        <w:rPr>
          <w:b/>
          <w:color w:val="166534"/>
        </w:rPr>
        <w:t xml:space="preserve">Q4. </w:t>
      </w:r>
      <w:r>
        <w:rPr>
          <w:b/>
        </w:rPr>
        <w:t>Why is a graph preferred over a single calculation?</w:t>
      </w:r>
    </w:p>
    <w:p>
      <w:pPr>
        <w:spacing w:after="120"/>
      </w:pPr>
      <w:r>
        <w:rPr>
          <w:color w:val="111827"/>
        </w:rPr>
        <w:t>It averages out random errors and shows whether the relationship is linear.</w:t>
      </w:r>
    </w:p>
    <w:p>
      <w:pPr>
        <w:keepNext/>
        <w:spacing w:after="20"/>
      </w:pPr>
      <w:r>
        <w:rPr>
          <w:b/>
          <w:color w:val="166534"/>
        </w:rPr>
        <w:t xml:space="preserve">Q5. </w:t>
      </w:r>
      <w:r>
        <w:rPr>
          <w:b/>
        </w:rPr>
        <w:t>What is the difference between accuracy and precision?</w:t>
      </w:r>
    </w:p>
    <w:p>
      <w:pPr>
        <w:spacing w:after="120"/>
      </w:pPr>
      <w:r>
        <w:rPr>
          <w:color w:val="111827"/>
        </w:rPr>
        <w:t>Accuracy is closeness to the true value; precision is closeness of repeated readings to each other.</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val="0"/>
        <w:color w:val="6B7079"/>
        <w:sz w:val="17"/>
      </w:rPr>
      <w:t>Science Practical File</w:t>
    </w:r>
    <w:r>
      <w:rPr>
        <w:color w:val="6B7079"/>
        <w:sz w:val="17"/>
      </w:rPr>
      <w:tab/>
      <w:t>Class X – 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166534"/>
      </w:pBdr>
    </w:pPr>
    <w:rPr>
      <w:rFonts w:ascii="Raleway" w:hAnsi="Raleway" w:cs="Raleway" w:eastAsia="Raleway"/>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1182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ato" w:hAnsi="Lato" w:cs="Lato" w:eastAsia="Lato"/>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