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thinThickThinMediumGap" w:sz="24" w:space="0" w:color="1E3A8A"/>
          <w:left w:val="thinThickThinMediumGap" w:sz="24" w:space="0" w:color="1E3A8A"/>
          <w:bottom w:val="thinThickThinMediumGap" w:sz="24" w:space="0" w:color="1E3A8A"/>
          <w:right w:val="thinThickThinMediumGap" w:sz="24" w:space="0" w:color="1E3A8A"/>
        </w:tblBorders>
        <w:tblCellMar>
          <w:top w:w="360" w:type="dxa"/>
          <w:left w:w="500" w:type="dxa"/>
          <w:bottom w:w="300" w:type="dxa"/>
          <w:right w:w="500" w:type="dxa"/>
        </w:tblCellMar>
      </w:tblPr>
      <w:tblGrid>
        <w:gridCol w:w="9639"/>
      </w:tblGrid>
      <w:tr>
        <w:trPr>
          <w:trHeight w:val="14287" w:hRule="exact"/>
        </w:trPr>
        <w:tc>
          <w:tcPr>
            <w:tcW w:type="dxa" w:w="9638"/>
          </w:tcPr>
          <w:p>
            <w:pPr>
              <w:spacing w:after="200"/>
              <w:jc w:val="center"/>
            </w:pPr>
            <w:r>
              <w:rPr>
                <w:b/>
                <w:i w:val="0"/>
                <w:color w:val="6B7079"/>
                <w:sz w:val="22"/>
              </w:rPr>
              <w:t>A PROJECT REPORT ON</w:t>
            </w:r>
          </w:p>
          <w:p>
            <w:pPr>
              <w:pStyle w:val="Title"/>
              <w:jc w:val="center"/>
            </w:pPr>
            <w:r>
              <w:rPr>
                <w:color w:val="1E3A8A"/>
                <w:sz w:val="48"/>
              </w:rPr>
              <w:t>Smart Irrigation System using IoT</w:t>
            </w:r>
          </w:p>
          <w:p>
            <w:pPr>
              <w:spacing w:after="280"/>
              <w:jc w:val="center"/>
            </w:pPr>
            <w:r>
              <w:rPr>
                <w:b w:val="0"/>
                <w:i/>
                <w:color w:val="111827"/>
                <w:sz w:val="24"/>
              </w:rPr>
              <w:t>Soil-moisture driven watering for small farms</w:t>
            </w:r>
          </w:p>
          <w:p>
            <w:pPr>
              <w:spacing w:after="80"/>
              <w:jc w:val="center"/>
            </w:pPr>
            <w:r>
              <w:rPr>
                <w:b w:val="0"/>
                <w:i w:val="0"/>
                <w:color w:val="6B7079"/>
                <w:sz w:val="21"/>
              </w:rPr>
              <w:t>Submitted in partial fulfilment of the requirements for the award of the degree of</w:t>
            </w:r>
          </w:p>
          <w:p>
            <w:pPr>
              <w:spacing w:after="40"/>
              <w:jc w:val="center"/>
            </w:pPr>
            <w:r>
              <w:rPr>
                <w:b/>
                <w:i w:val="0"/>
                <w:color w:val="111827"/>
                <w:sz w:val="26"/>
              </w:rPr>
              <w:t>BACHELOR OF TECHNOLOGY</w:t>
            </w:r>
          </w:p>
          <w:p>
            <w:pPr>
              <w:spacing w:after="40"/>
              <w:jc w:val="center"/>
            </w:pPr>
            <w:r>
              <w:rPr>
                <w:b w:val="0"/>
                <w:i/>
                <w:color w:val="6B7079"/>
                <w:sz w:val="21"/>
              </w:rPr>
              <w:t>in</w:t>
            </w:r>
          </w:p>
          <w:p>
            <w:pPr>
              <w:spacing w:after="280"/>
              <w:jc w:val="center"/>
            </w:pPr>
            <w:r>
              <w:rPr>
                <w:b/>
                <w:i w:val="0"/>
                <w:color w:val="111827"/>
                <w:sz w:val="24"/>
              </w:rPr>
              <w:t>Electronics &amp; Communication</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E3A8A"/>
                <w:left w:val="thinThickThinMediumGap" w:sz="24" w:space="0" w:color="1E3A8A"/>
                <w:bottom w:val="thinThickThinMediumGap" w:sz="24" w:space="0" w:color="1E3A8A"/>
                <w:right w:val="thinThickThinMediumGap" w:sz="24" w:space="0" w:color="1E3A8A"/>
              </w:tblBorders>
            </w:tblPr>
            <w:tblGrid>
              <w:gridCol w:w="1462"/>
            </w:tblGrid>
            <w:tr>
              <w:trPr>
                <w:trHeight w:val="1463" w:hRule="exact"/>
              </w:trPr>
              <w:tc>
                <w:tcPr>
                  <w:tcW w:type="dxa" w:w="1463"/>
                  <w:shd w:val="clear" w:color="auto" w:fill="E8EBF3"/>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E3A8A"/>
                      <w:left w:val="single" w:sz="8" w:space="0" w:color="1E3A8A"/>
                      <w:bottom w:val="single" w:sz="8" w:space="0" w:color="1E3A8A"/>
                      <w:right w:val="single" w:sz="8" w:space="0" w:color="1E3A8A"/>
                    </w:tblBorders>
                  </w:tblPr>
                  <w:tblGrid>
                    <w:gridCol w:w="884"/>
                  </w:tblGrid>
                  <w:tr>
                    <w:trPr>
                      <w:trHeight w:val="884" w:hRule="exact"/>
                    </w:trPr>
                    <w:tc>
                      <w:tcPr>
                        <w:tcW w:type="dxa" w:w="884"/>
                        <w:shd w:val="clear" w:color="auto" w:fill="CED4E5"/>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E3A8A"/>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11827"/>
                <w:sz w:val="12"/>
              </w:rPr>
            </w:r>
          </w:p>
          <w:tbl>
            <w:tblPr>
              <w:tblLayout w:type="fixed"/>
              <w:tblLook w:firstColumn="1" w:firstRow="1" w:lastColumn="0" w:lastRow="0" w:noHBand="0" w:noVBand="1" w:val="04A0"/>
              <w:tblW w:w="8505" w:type="dxa"/>
              <w:tblLayout w:type="fixed"/>
              <w:jc w:val="center"/>
              <w:tblBorders>
                <w:top w:val="nil"/>
                <w:left w:val="nil"/>
                <w:bottom w:val="nil"/>
                <w:right w:val="nil"/>
                <w:insideH w:val="nil"/>
                <w:insideV w:val="nil"/>
              </w:tblBorders>
            </w:tblPr>
            <w:tblGrid>
              <w:gridCol w:w="4252"/>
              <w:gridCol w:w="4252"/>
            </w:tblGrid>
            <w:tr>
              <w:tc>
                <w:tcPr>
                  <w:tcW w:type="dxa" w:w="4252"/>
                </w:tcPr>
                <w:p>
                  <w:pPr>
                    <w:jc w:val="center"/>
                  </w:pPr>
                  <w:r>
                    <w:rPr>
                      <w:b/>
                      <w:i w:val="0"/>
                      <w:caps/>
                      <w:color w:val="6B7079"/>
                      <w:sz w:val="19"/>
                      <w:spacing w:val="20"/>
                    </w:rPr>
                    <w:t>Submitted by</w:t>
                  </w:r>
                </w:p>
                <w:p>
                  <w:pPr>
                    <w:spacing w:after="0"/>
                    <w:jc w:val="center"/>
                  </w:pPr>
                  <w:r>
                    <w:rPr>
                      <w:b/>
                      <w:i w:val="0"/>
                      <w:color w:val="111827"/>
                      <w:sz w:val="22"/>
                    </w:rPr>
                    <w:t>Aarav Sharma (21CS001)</w:t>
                  </w:r>
                </w:p>
                <w:p>
                  <w:pPr>
                    <w:spacing w:after="0"/>
                    <w:jc w:val="center"/>
                  </w:pPr>
                  <w:r>
                    <w:rPr>
                      <w:b/>
                      <w:i w:val="0"/>
                      <w:color w:val="111827"/>
                      <w:sz w:val="22"/>
                    </w:rPr>
                    <w:t>Diya Patel (21CS014)</w:t>
                  </w:r>
                </w:p>
              </w:tc>
              <w:tc>
                <w:tcPr>
                  <w:tcW w:type="dxa" w:w="4252"/>
                </w:tcPr>
                <w:p>
                  <w:pPr>
                    <w:jc w:val="center"/>
                  </w:pPr>
                  <w:r>
                    <w:rPr>
                      <w:b/>
                      <w:i w:val="0"/>
                      <w:caps/>
                      <w:color w:val="6B7079"/>
                      <w:sz w:val="19"/>
                      <w:spacing w:val="20"/>
                    </w:rPr>
                    <w:t>Under the guidance of</w:t>
                  </w:r>
                </w:p>
                <w:p>
                  <w:pPr>
                    <w:spacing w:after="0"/>
                    <w:jc w:val="center"/>
                  </w:pPr>
                  <w:r>
                    <w:rPr>
                      <w:b/>
                      <w:i w:val="0"/>
                      <w:color w:val="111827"/>
                      <w:sz w:val="22"/>
                    </w:rPr>
                    <w:t>Prof. R. K. Mehta</w:t>
                  </w:r>
                </w:p>
              </w:tc>
            </w:tr>
          </w:tbl>
          <w:p/>
          <w:p>
            <w:pPr>
              <w:spacing w:after="200"/>
              <w:jc w:val="center"/>
            </w:pPr>
            <w:r>
              <w:rPr>
                <w:b w:val="0"/>
                <w:i w:val="0"/>
                <w:color w:val="111827"/>
                <w:sz w:val="12"/>
              </w:rPr>
            </w:r>
          </w:p>
          <w:p>
            <w:pPr>
              <w:spacing w:after="40"/>
              <w:jc w:val="center"/>
            </w:pPr>
            <w:r>
              <w:rPr>
                <w:b/>
                <w:i w:val="0"/>
                <w:color w:val="111827"/>
                <w:sz w:val="22"/>
              </w:rPr>
              <w:t>Department of Electronics &amp; Communication</w:t>
            </w:r>
          </w:p>
          <w:p>
            <w:pPr>
              <w:spacing w:after="40"/>
              <w:jc w:val="center"/>
            </w:pPr>
            <w:r>
              <w:rPr>
                <w:b/>
                <w:i w:val="0"/>
                <w:caps/>
                <w:color w:val="1E3A8A"/>
                <w:sz w:val="26"/>
              </w:rPr>
              <w:t>Your Institute of Technology, City</w:t>
            </w:r>
          </w:p>
          <w:p>
            <w:pPr>
              <w:spacing w:after="0"/>
              <w:jc w:val="center"/>
            </w:pPr>
            <w:r>
              <w:rPr>
                <w:b w:val="0"/>
                <w:i w:val="0"/>
                <w:color w:val="6B7079"/>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1E3A8A"/>
          <w:left w:val="thinThickSmallGap" w:sz="18" w:space="0" w:color="1E3A8A"/>
          <w:bottom w:val="thinThickSmallGap" w:sz="18" w:space="0" w:color="1E3A8A"/>
          <w:right w:val="thinThickSmallGap" w:sz="18" w:space="0" w:color="1E3A8A"/>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Cambria" w:hAnsi="Cambria" w:cs="Cambria" w:eastAsia="Cambria"/>
                <w:b/>
                <w:color w:val="1E3A8A"/>
                <w:sz w:val="44"/>
              </w:rPr>
              <w:t>CERTIFICATE</w:t>
            </w:r>
          </w:p>
          <w:p>
            <w:pPr>
              <w:spacing w:after="240" w:line="360" w:lineRule="auto"/>
              <w:jc w:val="both"/>
            </w:pPr>
            <w:r>
              <w:t>This is to certify that the project report entitled “Smart Irrigation System using IoT” is a bonafide record of the work carried out by Aarav Sharma (21CS001) and Diya Patel (21CS014) in partial fulfilment of the requirements for the award of the degree of Bachelor of Technology in Electronics &amp; Communication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Prof. R. K. Mehta</w:t>
                    <w:br/>
                  </w:r>
                  <w:r>
                    <w:rPr>
                      <w:color w:val="6B7079"/>
                    </w:rPr>
                    <w:t>Project Guide</w:t>
                  </w:r>
                </w:p>
              </w:tc>
              <w:tc>
                <w:tcPr>
                  <w:tcW w:type="dxa" w:w="3213"/>
                </w:tcPr>
                <w:p>
                  <w:pPr>
                    <w:jc w:val="center"/>
                  </w:pPr>
                  <w:r>
                    <w:rPr>
                      <w:b/>
                    </w:rPr>
                    <w:t>Dr. S. Kulkarni</w:t>
                    <w:br/>
                  </w:r>
                  <w:r>
                    <w:rPr>
                      <w:color w:val="6B7079"/>
                    </w:rPr>
                    <w:t>Head of Department</w:t>
                  </w:r>
                </w:p>
              </w:tc>
              <w:tc>
                <w:tcPr>
                  <w:tcW w:type="dxa" w:w="3213"/>
                </w:tcPr>
                <w:p>
                  <w:pPr>
                    <w:jc w:val="center"/>
                  </w:pPr>
                  <w:r>
                    <w:rPr>
                      <w:b/>
                    </w:rPr>
                    <w:t>External Examiner</w:t>
                    <w:br/>
                  </w:r>
                  <w:r>
                    <w:rPr>
                      <w:color w:val="6B7079"/>
                    </w:rPr>
                    <w:t>Date: ____________</w:t>
                  </w:r>
                </w:p>
              </w:tc>
            </w:tr>
          </w:tbl>
          <w:p/>
        </w:tc>
      </w:tr>
    </w:tbl>
    <w:p>
      <w:pPr>
        <w:spacing w:after="0" w:line="20" w:lineRule="exact"/>
      </w:pPr>
      <w:r>
        <w:rPr>
          <w:sz w:val="2"/>
        </w:rPr>
        <w:br w:type="page"/>
      </w:r>
    </w:p>
    <w:p>
      <w:pPr>
        <w:pStyle w:val="Heading1"/>
      </w:pPr>
      <w:r>
        <w:t>Declaration</w:t>
      </w:r>
    </w:p>
    <w:p>
      <w:r>
        <w:t>We hereby declare that the project report entitled “Smart Irrigation System using IoT” submitted to the Department of Electronics &amp; Communication is a record of original work done by us under the guidance of Prof. R. K. Mehta.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Aarav Sharma · Diya Patel</w:t>
      </w:r>
    </w:p>
    <w:p>
      <w:pPr>
        <w:pStyle w:val="Heading1"/>
      </w:pPr>
      <w:r>
        <w:t>Acknowledgement</w:t>
      </w:r>
    </w:p>
    <w:p>
      <w:r>
        <w:t>We express our sincere gratitude to our project guide, Prof. R. K. Mehta, for constant guidance, encouragement and valuable feedback throughout this project.</w:t>
      </w:r>
    </w:p>
    <w:p>
      <w:r>
        <w:t>We are thankful to the Head of the Department and all faculty members for providing the facilities and support needed to complete this work.</w:t>
      </w:r>
    </w:p>
    <w:p>
      <w:r>
        <w:t>Finally, we thank our families and friends for their patience and motivation during the course of the project.</w:t>
      </w:r>
    </w:p>
    <w:p>
      <w:pPr>
        <w:pStyle w:val="Heading1"/>
      </w:pPr>
      <w:r>
        <w:t>Abstract</w:t>
      </w:r>
    </w:p>
    <w:p>
      <w:r>
        <w:t>Up to half of irrigation water on small farms is lost to over-watering. Smart Irrigation System using IoT is a solution designed to address this gap. Low-cost sensors and microcontrollers make automation affordable This project builds a sensor-driven pump controller with a phone dashboard. This report presents the problem, a review of existing approaches, the proposed design, its implementation and an evaluation of the results.</w:t>
      </w:r>
    </w:p>
    <w:p>
      <w:r>
        <w:rPr>
          <w:i/>
          <w:color w:val="6B7079"/>
        </w:rPr>
        <w:t>Keywords: ESP32, Sensors, Firebase, Flutter</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02  Literature Review</w:t>
      </w:r>
      <w:r>
        <w:tab/>
        <w:t>8</w:t>
      </w:r>
    </w:p>
    <w:p>
      <w:pPr>
        <w:pStyle w:val="TOC2"/>
      </w:pPr>
      <w:r>
        <w:t>2.1  Existing Work</w:t>
      </w:r>
      <w:r>
        <w:tab/>
        <w:t>8</w:t>
      </w:r>
    </w:p>
    <w:p>
      <w:pPr>
        <w:pStyle w:val="TOC2"/>
      </w:pPr>
      <w:r>
        <w:t>2.2  Research Gap</w:t>
      </w:r>
      <w:r>
        <w:tab/>
        <w:t>8</w:t>
      </w:r>
    </w:p>
    <w:p>
      <w:pPr>
        <w:pStyle w:val="TOC1"/>
      </w:pPr>
      <w:r>
        <w:t>03  System Analysis and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2"/>
      </w:pPr>
      <w:r>
        <w:t>3.4  Observations</w:t>
      </w:r>
      <w:r>
        <w:tab/>
        <w:t>10</w:t>
      </w:r>
    </w:p>
    <w:p>
      <w:pPr>
        <w:pStyle w:val="TOC1"/>
      </w:pPr>
      <w:r>
        <w:t>04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2"/>
      </w:pPr>
      <w:r>
        <w:t>4.4  Performance Analysis</w:t>
      </w:r>
      <w:r>
        <w:tab/>
        <w:t>12</w:t>
      </w:r>
    </w:p>
    <w:p>
      <w:pPr>
        <w:pStyle w:val="TOC1"/>
      </w:pPr>
      <w:r>
        <w:t>05  Testing and Results</w:t>
      </w:r>
      <w:r>
        <w:tab/>
        <w:t>13</w:t>
      </w:r>
    </w:p>
    <w:p>
      <w:pPr>
        <w:pStyle w:val="TOC2"/>
      </w:pPr>
      <w:r>
        <w:t>5.1  Testing Strategy</w:t>
      </w:r>
      <w:r>
        <w:tab/>
        <w:t>13</w:t>
      </w:r>
    </w:p>
    <w:p>
      <w:pPr>
        <w:pStyle w:val="TOC2"/>
      </w:pPr>
      <w:r>
        <w:t>5.2  Results</w:t>
      </w:r>
      <w:r>
        <w:tab/>
        <w:t>13</w:t>
      </w:r>
    </w:p>
    <w:p>
      <w:pPr>
        <w:pStyle w:val="TOC2"/>
      </w:pPr>
      <w:r>
        <w:t>5.3  Case Study</w:t>
      </w:r>
      <w:r>
        <w:tab/>
        <w:t>13</w:t>
      </w:r>
    </w:p>
    <w:p>
      <w:pPr>
        <w:pStyle w:val="TOC1"/>
      </w:pPr>
      <w:r>
        <w:t>06  Conclusion and Future Scope</w:t>
      </w:r>
      <w:r>
        <w:tab/>
        <w:t>15</w:t>
      </w:r>
    </w:p>
    <w:p>
      <w:pPr>
        <w:pStyle w:val="TOC2"/>
      </w:pPr>
      <w:r>
        <w:t>6.1  Conclusion</w:t>
      </w:r>
      <w:r>
        <w:tab/>
        <w:t>15</w:t>
      </w:r>
    </w:p>
    <w:p>
      <w:pPr>
        <w:pStyle w:val="TOC2"/>
      </w:pPr>
      <w:r>
        <w:t>6.2  Future Scope</w:t>
      </w:r>
      <w:r>
        <w:tab/>
        <w:t>15</w:t>
      </w:r>
    </w:p>
    <w:p>
      <w:pPr>
        <w:pStyle w:val="TOC1"/>
      </w:pPr>
      <w:r>
        <w:t>07  References</w:t>
      </w:r>
      <w:r>
        <w:tab/>
        <w:t>16</w:t>
      </w:r>
    </w:p>
    <w:p>
      <w:pPr>
        <w:spacing w:after="0"/>
      </w:pPr>
      <w:r>
        <w:fldChar w:fldCharType="end"/>
      </w:r>
    </w:p>
    <w:p>
      <w:pPr>
        <w:pStyle w:val="Heading1"/>
      </w:pPr>
      <w:r>
        <w:t>01  Introduction</w:t>
      </w:r>
    </w:p>
    <w:p>
      <w:pPr>
        <w:pStyle w:val="Heading2"/>
      </w:pPr>
      <w:r>
        <w:t>1.1  Background</w:t>
      </w:r>
    </w:p>
    <w:p>
      <w:pPr>
        <w:jc w:val="both"/>
      </w:pPr>
      <w:r>
        <w:t>Smart Irrigation System using IoT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r>
        <w:t>Up to half of irrigation water on small farms is lost to over-watering. The key problems identified are:</w:t>
      </w:r>
    </w:p>
    <w:p>
      <w:pPr>
        <w:pStyle w:val="ListBullet"/>
      </w:pPr>
      <w:r>
        <w:t>Over-watering — Fields are watered on a fixed schedule, not on actual soil need.</w:t>
      </w:r>
    </w:p>
    <w:p>
      <w:pPr>
        <w:pStyle w:val="ListBullet"/>
      </w:pPr>
      <w:r>
        <w:t>No visibility — Farmers cannot see soil conditions without visiting the field.</w:t>
      </w:r>
    </w:p>
    <w:p>
      <w:pPr>
        <w:pStyle w:val="ListBullet"/>
      </w:pPr>
      <w:r>
        <w:t>High cost — Commercial drip automation is too expensive for small plots.</w:t>
      </w:r>
    </w:p>
    <w:p>
      <w:pPr>
        <w:pStyle w:val="Heading2"/>
      </w:pPr>
      <w:r>
        <w:t>1.4  Objectives</w:t>
      </w:r>
    </w:p>
    <w:p>
      <w:pPr>
        <w:pStyle w:val="ListNumber"/>
      </w:pPr>
      <w:r>
        <w:t>Measure soil moisture, temperature and humidity in real time</w:t>
      </w:r>
    </w:p>
    <w:p>
      <w:pPr>
        <w:pStyle w:val="ListNumber"/>
      </w:pPr>
      <w:r>
        <w:t>Switch the pump automatically using threshold logic</w:t>
      </w:r>
    </w:p>
    <w:p>
      <w:pPr>
        <w:pStyle w:val="ListNumber"/>
      </w:pPr>
      <w:r>
        <w:t>Show live readings and alerts on a mobile dashboard</w:t>
      </w:r>
    </w:p>
    <w:p>
      <w:pPr>
        <w:pStyle w:val="ListNumber"/>
      </w:pPr>
      <w:r>
        <w:t>Keep the total hardware cost under ₹2,500 per unit</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r>
        <w:t>Table 2.1 summarises representative work in this area.</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28"/>
        <w:gridCol w:w="3505"/>
        <w:gridCol w:w="3505"/>
      </w:tblGrid>
      <w:tr>
        <w:trPr>
          <w:tblHeader/>
        </w:trPr>
        <w:tc>
          <w:tcPr>
            <w:tcW w:type="dxa" w:w="2628"/>
            <w:vAlign w:val="center"/>
            <w:shd w:val="clear" w:color="auto" w:fill="111827"/>
          </w:tcPr>
          <w:p>
            <w:pPr>
              <w:spacing w:after="0"/>
            </w:pPr>
            <w:r/>
            <w:r>
              <w:rPr>
                <w:b/>
                <w:color w:val="FFFFFF"/>
                <w:sz w:val="20"/>
              </w:rPr>
              <w:t>Study</w:t>
            </w:r>
          </w:p>
        </w:tc>
        <w:tc>
          <w:tcPr>
            <w:tcW w:type="dxa" w:w="3505"/>
            <w:vAlign w:val="center"/>
            <w:shd w:val="clear" w:color="auto" w:fill="111827"/>
          </w:tcPr>
          <w:p>
            <w:pPr>
              <w:spacing w:after="0"/>
            </w:pPr>
            <w:r/>
            <w:r>
              <w:rPr>
                <w:b/>
                <w:color w:val="FFFFFF"/>
                <w:sz w:val="20"/>
              </w:rPr>
              <w:t>Approach</w:t>
            </w:r>
          </w:p>
        </w:tc>
        <w:tc>
          <w:tcPr>
            <w:tcW w:type="dxa" w:w="3505"/>
            <w:vAlign w:val="center"/>
            <w:shd w:val="clear" w:color="auto" w:fill="111827"/>
          </w:tcPr>
          <w:p>
            <w:pPr>
              <w:spacing w:after="0"/>
            </w:pPr>
            <w:r/>
            <w:r>
              <w:rPr>
                <w:b/>
                <w:color w:val="FFFFFF"/>
                <w:sz w:val="20"/>
              </w:rPr>
              <w:t>Limitation</w:t>
            </w:r>
          </w:p>
        </w:tc>
      </w:tr>
      <w:tr>
        <w:tc>
          <w:tcPr>
            <w:tcW w:type="dxa" w:w="2628"/>
            <w:vAlign w:val="center"/>
          </w:tcPr>
          <w:p>
            <w:pPr>
              <w:spacing w:after="0"/>
            </w:pPr>
            <w:r/>
            <w:r>
              <w:rPr>
                <w:sz w:val="20"/>
              </w:rPr>
              <w:t>Kumar et al.</w:t>
            </w:r>
          </w:p>
        </w:tc>
        <w:tc>
          <w:tcPr>
            <w:tcW w:type="dxa" w:w="3505"/>
            <w:vAlign w:val="center"/>
          </w:tcPr>
          <w:p>
            <w:pPr>
              <w:spacing w:after="0"/>
            </w:pPr>
            <w:r/>
            <w:r>
              <w:rPr>
                <w:sz w:val="20"/>
              </w:rPr>
              <w:t>GSM-based pump control</w:t>
            </w:r>
          </w:p>
        </w:tc>
        <w:tc>
          <w:tcPr>
            <w:tcW w:type="dxa" w:w="3505"/>
            <w:vAlign w:val="center"/>
          </w:tcPr>
          <w:p>
            <w:pPr>
              <w:spacing w:after="0"/>
            </w:pPr>
            <w:r/>
            <w:r>
              <w:rPr>
                <w:sz w:val="20"/>
              </w:rPr>
              <w:t>No sensor feedback</w:t>
            </w:r>
          </w:p>
        </w:tc>
      </w:tr>
      <w:tr>
        <w:tc>
          <w:tcPr>
            <w:tcW w:type="dxa" w:w="2628"/>
            <w:vAlign w:val="center"/>
            <w:shd w:val="clear" w:color="auto" w:fill="E8EBF3"/>
          </w:tcPr>
          <w:p>
            <w:pPr>
              <w:spacing w:after="0"/>
            </w:pPr>
            <w:r/>
            <w:r>
              <w:rPr>
                <w:sz w:val="20"/>
              </w:rPr>
              <w:t>Rao &amp; Singh</w:t>
            </w:r>
          </w:p>
        </w:tc>
        <w:tc>
          <w:tcPr>
            <w:tcW w:type="dxa" w:w="3505"/>
            <w:vAlign w:val="center"/>
            <w:shd w:val="clear" w:color="auto" w:fill="E8EBF3"/>
          </w:tcPr>
          <w:p>
            <w:pPr>
              <w:spacing w:after="0"/>
            </w:pPr>
            <w:r/>
            <w:r>
              <w:rPr>
                <w:sz w:val="20"/>
              </w:rPr>
              <w:t>Timer-based drip system</w:t>
            </w:r>
          </w:p>
        </w:tc>
        <w:tc>
          <w:tcPr>
            <w:tcW w:type="dxa" w:w="3505"/>
            <w:vAlign w:val="center"/>
            <w:shd w:val="clear" w:color="auto" w:fill="E8EBF3"/>
          </w:tcPr>
          <w:p>
            <w:pPr>
              <w:spacing w:after="0"/>
            </w:pPr>
            <w:r/>
            <w:r>
              <w:rPr>
                <w:sz w:val="20"/>
              </w:rPr>
              <w:t>Ignores weather and soil</w:t>
            </w:r>
          </w:p>
        </w:tc>
      </w:tr>
      <w:tr>
        <w:tc>
          <w:tcPr>
            <w:tcW w:type="dxa" w:w="2628"/>
            <w:vAlign w:val="center"/>
          </w:tcPr>
          <w:p>
            <w:pPr>
              <w:spacing w:after="0"/>
            </w:pPr>
            <w:r/>
            <w:r>
              <w:rPr>
                <w:sz w:val="20"/>
              </w:rPr>
              <w:t>Fernandes</w:t>
            </w:r>
          </w:p>
        </w:tc>
        <w:tc>
          <w:tcPr>
            <w:tcW w:type="dxa" w:w="3505"/>
            <w:vAlign w:val="center"/>
          </w:tcPr>
          <w:p>
            <w:pPr>
              <w:spacing w:after="0"/>
            </w:pPr>
            <w:r/>
            <w:r>
              <w:rPr>
                <w:sz w:val="20"/>
              </w:rPr>
              <w:t>Cloud dashboard prototype</w:t>
            </w:r>
          </w:p>
        </w:tc>
        <w:tc>
          <w:tcPr>
            <w:tcW w:type="dxa" w:w="3505"/>
            <w:vAlign w:val="center"/>
          </w:tcPr>
          <w:p>
            <w:pPr>
              <w:spacing w:after="0"/>
            </w:pPr>
            <w:r/>
            <w:r>
              <w:rPr>
                <w:sz w:val="20"/>
              </w:rPr>
              <w:t>Needs constant Wi-Fi</w:t>
            </w:r>
          </w:p>
        </w:tc>
      </w:tr>
    </w:tbl>
    <w:p>
      <w:pPr>
        <w:spacing w:after="80"/>
      </w:pPr>
    </w:p>
    <w:p>
      <w:pPr>
        <w:pStyle w:val="Caption"/>
        <w:jc w:val="center"/>
      </w:pPr>
      <w:r>
        <w:t>Table 2.1: Summary of existing work</w:t>
      </w:r>
    </w:p>
    <w:p>
      <w:pPr>
        <w:pStyle w:val="Heading2"/>
      </w:pPr>
      <w:r>
        <w:t>2.2  Research Gap</w:t>
      </w:r>
    </w:p>
    <w:p>
      <w:r>
        <w:t>A comparison of the existing and proposed approaches highlights the gap this project addresses: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111827"/>
          </w:tcPr>
          <w:p>
            <w:pPr>
              <w:spacing w:after="0"/>
            </w:pPr>
            <w:r/>
            <w:r>
              <w:rPr>
                <w:b/>
                <w:color w:val="FFFFFF"/>
                <w:sz w:val="20"/>
              </w:rPr>
              <w:t>Existing system</w:t>
            </w:r>
          </w:p>
        </w:tc>
        <w:tc>
          <w:tcPr>
            <w:tcW w:type="dxa" w:w="4819"/>
            <w:vAlign w:val="center"/>
            <w:shd w:val="clear" w:color="auto" w:fill="111827"/>
          </w:tcPr>
          <w:p>
            <w:pPr>
              <w:spacing w:after="0"/>
            </w:pPr>
            <w:r/>
            <w:r>
              <w:rPr>
                <w:b/>
                <w:color w:val="FFFFFF"/>
                <w:sz w:val="20"/>
              </w:rPr>
              <w:t>Proposed system</w:t>
            </w:r>
          </w:p>
        </w:tc>
      </w:tr>
      <w:tr>
        <w:tc>
          <w:tcPr>
            <w:tcW w:type="dxa" w:w="4819"/>
            <w:vAlign w:val="center"/>
          </w:tcPr>
          <w:p>
            <w:pPr>
              <w:spacing w:after="0"/>
            </w:pPr>
            <w:r/>
            <w:r>
              <w:rPr>
                <w:sz w:val="20"/>
              </w:rPr>
              <w:t>Fixed timers or manual switching</w:t>
            </w:r>
          </w:p>
        </w:tc>
        <w:tc>
          <w:tcPr>
            <w:tcW w:type="dxa" w:w="4819"/>
            <w:vAlign w:val="center"/>
          </w:tcPr>
          <w:p>
            <w:pPr>
              <w:spacing w:after="0"/>
            </w:pPr>
            <w:r/>
            <w:r>
              <w:rPr>
                <w:sz w:val="20"/>
              </w:rPr>
              <w:t>Sensor-based automatic switching</w:t>
            </w:r>
          </w:p>
        </w:tc>
      </w:tr>
      <w:tr>
        <w:tc>
          <w:tcPr>
            <w:tcW w:type="dxa" w:w="4819"/>
            <w:vAlign w:val="center"/>
            <w:shd w:val="clear" w:color="auto" w:fill="E8EBF3"/>
          </w:tcPr>
          <w:p>
            <w:pPr>
              <w:spacing w:after="0"/>
            </w:pPr>
            <w:r/>
            <w:r>
              <w:rPr>
                <w:sz w:val="20"/>
              </w:rPr>
              <w:t>No data on soil condition</w:t>
            </w:r>
          </w:p>
        </w:tc>
        <w:tc>
          <w:tcPr>
            <w:tcW w:type="dxa" w:w="4819"/>
            <w:vAlign w:val="center"/>
            <w:shd w:val="clear" w:color="auto" w:fill="E8EBF3"/>
          </w:tcPr>
          <w:p>
            <w:pPr>
              <w:spacing w:after="0"/>
            </w:pPr>
            <w:r/>
            <w:r>
              <w:rPr>
                <w:sz w:val="20"/>
              </w:rPr>
              <w:t>Live dashboard with alerts</w:t>
            </w:r>
          </w:p>
        </w:tc>
      </w:tr>
      <w:tr>
        <w:tc>
          <w:tcPr>
            <w:tcW w:type="dxa" w:w="4819"/>
            <w:vAlign w:val="center"/>
          </w:tcPr>
          <w:p>
            <w:pPr>
              <w:spacing w:after="0"/>
            </w:pPr>
            <w:r/>
            <w:r>
              <w:rPr>
                <w:sz w:val="20"/>
              </w:rPr>
              <w:t>Water and power wasted</w:t>
            </w:r>
          </w:p>
        </w:tc>
        <w:tc>
          <w:tcPr>
            <w:tcW w:type="dxa" w:w="4819"/>
            <w:vAlign w:val="center"/>
          </w:tcPr>
          <w:p>
            <w:pPr>
              <w:spacing w:after="0"/>
            </w:pPr>
            <w:r/>
            <w:r>
              <w:rPr>
                <w:sz w:val="20"/>
              </w:rPr>
              <w:t>Lower water and power use</w:t>
            </w:r>
          </w:p>
        </w:tc>
      </w:tr>
    </w:tbl>
    <w:p>
      <w:pPr>
        <w:spacing w:after="80"/>
      </w:pPr>
    </w:p>
    <w:p>
      <w:pPr>
        <w:pStyle w:val="Heading1"/>
      </w:pPr>
      <w:r>
        <w:t>03  System Analysis and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r>
        <w:t>Sensors feed an ESP32 controller. A relay module drives the pump, and readings are pushed every minute to a lightweight cloud database that the mobile dashboard reads.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685" w:hRule="exact"/>
        </w:trPr>
        <w:tc>
          <w:tcPr>
            <w:tcW w:type="dxa" w:w="9638"/>
            <w:shd w:val="clear" w:color="auto" w:fill="E8EBF3"/>
            <w:vAlign w:val="center"/>
          </w:tcPr>
          <w:p>
            <w:pPr>
              <w:jc w:val="center"/>
            </w:pPr>
            <w:r>
              <w:rPr>
                <w:color w:val="6B7079"/>
                <w:sz w:val="20"/>
              </w:rPr>
              <w:t>Figure placeholder — insert your architecture diagram here</w:t>
            </w:r>
          </w:p>
        </w:tc>
      </w:tr>
    </w:tbl>
    <w:p>
      <w:pPr>
        <w:pStyle w:val="Caption"/>
        <w:spacing w:before="80"/>
        <w:jc w:val="center"/>
      </w:pPr>
      <w:r>
        <w:t>Figure 3.1: System architecture</w:t>
      </w:r>
    </w:p>
    <w:p>
      <w:pPr>
        <w:pStyle w:val="ListBullet"/>
      </w:pPr>
      <w:r>
        <w:t>Sense: Moisture, DHT11 and rain sensors read field data</w:t>
      </w:r>
    </w:p>
    <w:p>
      <w:pPr>
        <w:pStyle w:val="ListBullet"/>
      </w:pPr>
      <w:r>
        <w:t>Process: ESP32 compares readings with crop thresholds</w:t>
      </w:r>
    </w:p>
    <w:p>
      <w:pPr>
        <w:pStyle w:val="ListBullet"/>
      </w:pPr>
      <w:r>
        <w:t>Act: Relay switches the pump on or off</w:t>
      </w:r>
    </w:p>
    <w:p>
      <w:pPr>
        <w:pStyle w:val="ListBullet"/>
      </w:pPr>
      <w:r>
        <w:t>Notify: Readings and alerts sync to the app</w:t>
      </w:r>
    </w:p>
    <w:p>
      <w:pPr>
        <w:pStyle w:val="Heading2"/>
      </w:pPr>
      <w:r>
        <w:t>3.3  Technology Stack</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11827"/>
          </w:tcPr>
          <w:p>
            <w:pPr>
              <w:spacing w:after="0"/>
            </w:pPr>
            <w:r/>
            <w:r>
              <w:rPr>
                <w:b/>
                <w:color w:val="FFFFFF"/>
                <w:sz w:val="20"/>
              </w:rPr>
              <w:t>Component</w:t>
            </w:r>
          </w:p>
        </w:tc>
        <w:tc>
          <w:tcPr>
            <w:tcW w:type="dxa" w:w="6884"/>
            <w:vAlign w:val="center"/>
            <w:shd w:val="clear" w:color="auto" w:fill="111827"/>
          </w:tcPr>
          <w:p>
            <w:pPr>
              <w:spacing w:after="0"/>
            </w:pPr>
            <w:r/>
            <w:r>
              <w:rPr>
                <w:b/>
                <w:color w:val="FFFFFF"/>
                <w:sz w:val="20"/>
              </w:rPr>
              <w:t>Purpose</w:t>
            </w:r>
          </w:p>
        </w:tc>
      </w:tr>
      <w:tr>
        <w:tc>
          <w:tcPr>
            <w:tcW w:type="dxa" w:w="2754"/>
            <w:vAlign w:val="center"/>
          </w:tcPr>
          <w:p>
            <w:pPr>
              <w:spacing w:after="0"/>
            </w:pPr>
            <w:r/>
            <w:r>
              <w:rPr>
                <w:sz w:val="20"/>
              </w:rPr>
              <w:t>ESP32</w:t>
            </w:r>
          </w:p>
        </w:tc>
        <w:tc>
          <w:tcPr>
            <w:tcW w:type="dxa" w:w="6884"/>
            <w:vAlign w:val="center"/>
          </w:tcPr>
          <w:p>
            <w:pPr>
              <w:spacing w:after="0"/>
            </w:pPr>
            <w:r/>
            <w:r>
              <w:rPr>
                <w:sz w:val="20"/>
              </w:rPr>
              <w:t>Wi-Fi microcontroller running the control loop</w:t>
            </w:r>
          </w:p>
        </w:tc>
      </w:tr>
      <w:tr>
        <w:tc>
          <w:tcPr>
            <w:tcW w:type="dxa" w:w="2754"/>
            <w:vAlign w:val="center"/>
            <w:shd w:val="clear" w:color="auto" w:fill="E8EBF3"/>
          </w:tcPr>
          <w:p>
            <w:pPr>
              <w:spacing w:after="0"/>
            </w:pPr>
            <w:r/>
            <w:r>
              <w:rPr>
                <w:sz w:val="20"/>
              </w:rPr>
              <w:t>Sensors</w:t>
            </w:r>
          </w:p>
        </w:tc>
        <w:tc>
          <w:tcPr>
            <w:tcW w:type="dxa" w:w="6884"/>
            <w:vAlign w:val="center"/>
            <w:shd w:val="clear" w:color="auto" w:fill="E8EBF3"/>
          </w:tcPr>
          <w:p>
            <w:pPr>
              <w:spacing w:after="0"/>
            </w:pPr>
            <w:r/>
            <w:r>
              <w:rPr>
                <w:sz w:val="20"/>
              </w:rPr>
              <w:t>Capacitive soil moisture, DHT11, rain sensor</w:t>
            </w:r>
          </w:p>
        </w:tc>
      </w:tr>
      <w:tr>
        <w:tc>
          <w:tcPr>
            <w:tcW w:type="dxa" w:w="2754"/>
            <w:vAlign w:val="center"/>
          </w:tcPr>
          <w:p>
            <w:pPr>
              <w:spacing w:after="0"/>
            </w:pPr>
            <w:r/>
            <w:r>
              <w:rPr>
                <w:sz w:val="20"/>
              </w:rPr>
              <w:t>Firebase</w:t>
            </w:r>
          </w:p>
        </w:tc>
        <w:tc>
          <w:tcPr>
            <w:tcW w:type="dxa" w:w="6884"/>
            <w:vAlign w:val="center"/>
          </w:tcPr>
          <w:p>
            <w:pPr>
              <w:spacing w:after="0"/>
            </w:pPr>
            <w:r/>
            <w:r>
              <w:rPr>
                <w:sz w:val="20"/>
              </w:rPr>
              <w:t>Real-time database for readings</w:t>
            </w:r>
          </w:p>
        </w:tc>
      </w:tr>
      <w:tr>
        <w:tc>
          <w:tcPr>
            <w:tcW w:type="dxa" w:w="2754"/>
            <w:vAlign w:val="center"/>
            <w:shd w:val="clear" w:color="auto" w:fill="E8EBF3"/>
          </w:tcPr>
          <w:p>
            <w:pPr>
              <w:spacing w:after="0"/>
            </w:pPr>
            <w:r/>
            <w:r>
              <w:rPr>
                <w:sz w:val="20"/>
              </w:rPr>
              <w:t>Flutter</w:t>
            </w:r>
          </w:p>
        </w:tc>
        <w:tc>
          <w:tcPr>
            <w:tcW w:type="dxa" w:w="6884"/>
            <w:vAlign w:val="center"/>
            <w:shd w:val="clear" w:color="auto" w:fill="E8EBF3"/>
          </w:tcPr>
          <w:p>
            <w:pPr>
              <w:spacing w:after="0"/>
            </w:pPr>
            <w:r/>
            <w:r>
              <w:rPr>
                <w:sz w:val="20"/>
              </w:rPr>
              <w:t>Cross-platform mobile dashboard</w:t>
            </w:r>
          </w:p>
        </w:tc>
      </w:tr>
    </w:tbl>
    <w:p>
      <w:pPr>
        <w:spacing w:after="80"/>
      </w:pPr>
    </w:p>
    <w:p>
      <w:pPr>
        <w:pStyle w:val="Heading2"/>
      </w:pPr>
      <w:r>
        <w:t>3.4  Observations</w:t>
      </w:r>
    </w:p>
    <w:p>
      <w:pPr>
        <w:jc w:val="both"/>
      </w:pPr>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p>
      <w:pPr>
        <w:jc w:val="both"/>
      </w:pPr>
      <w:r>
        <w:t>A careful review of the requirements showed that the most important qualities for users were accuracy, speed and simplicity. These qualities guided every design decision in Smart Irrigation System using IoT, from the choice of components to the layout of the user interface.</w:t>
      </w:r>
    </w:p>
    <w:p>
      <w:pPr>
        <w:jc w:val="both"/>
      </w:pPr>
      <w:r>
        <w:t>The figures and tables in this section summarise the key measurements. Readers should replace the sample values with the results of their own experiments; the structure of the tables has been kept general so that it fits a wide range of projects.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685" w:hRule="exact"/>
        </w:trPr>
        <w:tc>
          <w:tcPr>
            <w:tcW w:type="dxa" w:w="9638"/>
            <w:shd w:val="clear" w:color="auto" w:fill="E8EBF3"/>
            <w:vAlign w:val="center"/>
          </w:tcPr>
          <w:p>
            <w:pPr>
              <w:jc w:val="center"/>
            </w:pPr>
            <w:r>
              <w:rPr>
                <w:color w:val="6B7079"/>
                <w:sz w:val="20"/>
              </w:rPr>
              <w:t>Figure placeholder — screenshot, graph or photo</w:t>
            </w:r>
          </w:p>
        </w:tc>
      </w:tr>
    </w:tbl>
    <w:p>
      <w:pPr>
        <w:pStyle w:val="Caption"/>
        <w:spacing w:before="80"/>
        <w:jc w:val="center"/>
      </w:pPr>
      <w:r>
        <w:t>Figure 3.2: Add a caption describing this figure</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28"/>
        <w:gridCol w:w="1752"/>
        <w:gridCol w:w="5257"/>
      </w:tblGrid>
      <w:tr>
        <w:trPr>
          <w:tblHeader/>
        </w:trPr>
        <w:tc>
          <w:tcPr>
            <w:tcW w:type="dxa" w:w="2628"/>
            <w:vAlign w:val="center"/>
            <w:shd w:val="clear" w:color="auto" w:fill="111827"/>
          </w:tcPr>
          <w:p>
            <w:pPr>
              <w:spacing w:after="0"/>
            </w:pPr>
            <w:r/>
            <w:r>
              <w:rPr>
                <w:b/>
                <w:color w:val="FFFFFF"/>
                <w:sz w:val="20"/>
              </w:rPr>
              <w:t>Phase</w:t>
            </w:r>
          </w:p>
        </w:tc>
        <w:tc>
          <w:tcPr>
            <w:tcW w:type="dxa" w:w="1752"/>
            <w:vAlign w:val="center"/>
            <w:shd w:val="clear" w:color="auto" w:fill="111827"/>
          </w:tcPr>
          <w:p>
            <w:pPr>
              <w:spacing w:after="0"/>
            </w:pPr>
            <w:r/>
            <w:r>
              <w:rPr>
                <w:b/>
                <w:color w:val="FFFFFF"/>
                <w:sz w:val="20"/>
              </w:rPr>
              <w:t>Month</w:t>
            </w:r>
          </w:p>
        </w:tc>
        <w:tc>
          <w:tcPr>
            <w:tcW w:type="dxa" w:w="5257"/>
            <w:vAlign w:val="center"/>
            <w:shd w:val="clear" w:color="auto" w:fill="111827"/>
          </w:tcPr>
          <w:p>
            <w:pPr>
              <w:spacing w:after="0"/>
            </w:pPr>
            <w:r/>
            <w:r>
              <w:rPr>
                <w:b/>
                <w:color w:val="FFFFFF"/>
                <w:sz w:val="20"/>
              </w:rPr>
              <w:t>Activities</w:t>
            </w:r>
          </w:p>
        </w:tc>
      </w:tr>
      <w:tr>
        <w:tc>
          <w:tcPr>
            <w:tcW w:type="dxa" w:w="2628"/>
            <w:vAlign w:val="center"/>
          </w:tcPr>
          <w:p>
            <w:pPr>
              <w:spacing w:after="0"/>
            </w:pPr>
            <w:r/>
            <w:r>
              <w:rPr>
                <w:sz w:val="20"/>
              </w:rPr>
              <w:t>Requirement study</w:t>
            </w:r>
          </w:p>
        </w:tc>
        <w:tc>
          <w:tcPr>
            <w:tcW w:type="dxa" w:w="1752"/>
            <w:vAlign w:val="center"/>
          </w:tcPr>
          <w:p>
            <w:pPr>
              <w:spacing w:after="0"/>
            </w:pPr>
            <w:r/>
            <w:r>
              <w:rPr>
                <w:sz w:val="20"/>
              </w:rPr>
              <w:t>July</w:t>
            </w:r>
          </w:p>
        </w:tc>
        <w:tc>
          <w:tcPr>
            <w:tcW w:type="dxa" w:w="5257"/>
            <w:vAlign w:val="center"/>
          </w:tcPr>
          <w:p>
            <w:pPr>
              <w:spacing w:after="0"/>
            </w:pPr>
            <w:r/>
            <w:r>
              <w:rPr>
                <w:sz w:val="20"/>
              </w:rPr>
              <w:t>Survey, interviews, requirement document</w:t>
            </w:r>
          </w:p>
        </w:tc>
      </w:tr>
      <w:tr>
        <w:tc>
          <w:tcPr>
            <w:tcW w:type="dxa" w:w="2628"/>
            <w:vAlign w:val="center"/>
            <w:shd w:val="clear" w:color="auto" w:fill="E8EBF3"/>
          </w:tcPr>
          <w:p>
            <w:pPr>
              <w:spacing w:after="0"/>
            </w:pPr>
            <w:r/>
            <w:r>
              <w:rPr>
                <w:sz w:val="20"/>
              </w:rPr>
              <w:t>Design</w:t>
            </w:r>
          </w:p>
        </w:tc>
        <w:tc>
          <w:tcPr>
            <w:tcW w:type="dxa" w:w="1752"/>
            <w:vAlign w:val="center"/>
            <w:shd w:val="clear" w:color="auto" w:fill="E8EBF3"/>
          </w:tcPr>
          <w:p>
            <w:pPr>
              <w:spacing w:after="0"/>
            </w:pPr>
            <w:r/>
            <w:r>
              <w:rPr>
                <w:sz w:val="20"/>
              </w:rPr>
              <w:t>August</w:t>
            </w:r>
          </w:p>
        </w:tc>
        <w:tc>
          <w:tcPr>
            <w:tcW w:type="dxa" w:w="5257"/>
            <w:vAlign w:val="center"/>
            <w:shd w:val="clear" w:color="auto" w:fill="E8EBF3"/>
          </w:tcPr>
          <w:p>
            <w:pPr>
              <w:spacing w:after="0"/>
            </w:pPr>
            <w:r/>
            <w:r>
              <w:rPr>
                <w:sz w:val="20"/>
              </w:rPr>
              <w:t>Architecture, database, wireframes</w:t>
            </w:r>
          </w:p>
        </w:tc>
      </w:tr>
      <w:tr>
        <w:tc>
          <w:tcPr>
            <w:tcW w:type="dxa" w:w="2628"/>
            <w:vAlign w:val="center"/>
          </w:tcPr>
          <w:p>
            <w:pPr>
              <w:spacing w:after="0"/>
            </w:pPr>
            <w:r/>
            <w:r>
              <w:rPr>
                <w:sz w:val="20"/>
              </w:rPr>
              <w:t>Development</w:t>
            </w:r>
          </w:p>
        </w:tc>
        <w:tc>
          <w:tcPr>
            <w:tcW w:type="dxa" w:w="1752"/>
            <w:vAlign w:val="center"/>
          </w:tcPr>
          <w:p>
            <w:pPr>
              <w:spacing w:after="0"/>
            </w:pPr>
            <w:r/>
            <w:r>
              <w:rPr>
                <w:sz w:val="20"/>
              </w:rPr>
              <w:t>Sep–Oct</w:t>
            </w:r>
          </w:p>
        </w:tc>
        <w:tc>
          <w:tcPr>
            <w:tcW w:type="dxa" w:w="5257"/>
            <w:vAlign w:val="center"/>
          </w:tcPr>
          <w:p>
            <w:pPr>
              <w:spacing w:after="0"/>
            </w:pPr>
            <w:r/>
            <w:r>
              <w:rPr>
                <w:sz w:val="20"/>
              </w:rPr>
              <w:t>Module coding and unit testing</w:t>
            </w:r>
          </w:p>
        </w:tc>
      </w:tr>
      <w:tr>
        <w:tc>
          <w:tcPr>
            <w:tcW w:type="dxa" w:w="2628"/>
            <w:vAlign w:val="center"/>
            <w:shd w:val="clear" w:color="auto" w:fill="E8EBF3"/>
          </w:tcPr>
          <w:p>
            <w:pPr>
              <w:spacing w:after="0"/>
            </w:pPr>
            <w:r/>
            <w:r>
              <w:rPr>
                <w:sz w:val="20"/>
              </w:rPr>
              <w:t>Testing</w:t>
            </w:r>
          </w:p>
        </w:tc>
        <w:tc>
          <w:tcPr>
            <w:tcW w:type="dxa" w:w="1752"/>
            <w:vAlign w:val="center"/>
            <w:shd w:val="clear" w:color="auto" w:fill="E8EBF3"/>
          </w:tcPr>
          <w:p>
            <w:pPr>
              <w:spacing w:after="0"/>
            </w:pPr>
            <w:r/>
            <w:r>
              <w:rPr>
                <w:sz w:val="20"/>
              </w:rPr>
              <w:t>November</w:t>
            </w:r>
          </w:p>
        </w:tc>
        <w:tc>
          <w:tcPr>
            <w:tcW w:type="dxa" w:w="5257"/>
            <w:vAlign w:val="center"/>
            <w:shd w:val="clear" w:color="auto" w:fill="E8EBF3"/>
          </w:tcPr>
          <w:p>
            <w:pPr>
              <w:spacing w:after="0"/>
            </w:pPr>
            <w:r/>
            <w:r>
              <w:rPr>
                <w:sz w:val="20"/>
              </w:rPr>
              <w:t>Integration and user testing</w:t>
            </w:r>
          </w:p>
        </w:tc>
      </w:tr>
      <w:tr>
        <w:tc>
          <w:tcPr>
            <w:tcW w:type="dxa" w:w="2628"/>
            <w:vAlign w:val="center"/>
          </w:tcPr>
          <w:p>
            <w:pPr>
              <w:spacing w:after="0"/>
            </w:pPr>
            <w:r/>
            <w:r>
              <w:rPr>
                <w:sz w:val="20"/>
              </w:rPr>
              <w:t>Documentation</w:t>
            </w:r>
          </w:p>
        </w:tc>
        <w:tc>
          <w:tcPr>
            <w:tcW w:type="dxa" w:w="1752"/>
            <w:vAlign w:val="center"/>
          </w:tcPr>
          <w:p>
            <w:pPr>
              <w:spacing w:after="0"/>
            </w:pPr>
            <w:r/>
            <w:r>
              <w:rPr>
                <w:sz w:val="20"/>
              </w:rPr>
              <w:t>December</w:t>
            </w:r>
          </w:p>
        </w:tc>
        <w:tc>
          <w:tcPr>
            <w:tcW w:type="dxa" w:w="5257"/>
            <w:vAlign w:val="center"/>
          </w:tcPr>
          <w:p>
            <w:pPr>
              <w:spacing w:after="0"/>
            </w:pPr>
            <w:r/>
            <w:r>
              <w:rPr>
                <w:sz w:val="20"/>
              </w:rPr>
              <w:t>Report and presentation</w:t>
            </w:r>
          </w:p>
        </w:tc>
      </w:tr>
    </w:tbl>
    <w:p>
      <w:pPr>
        <w:spacing w:after="80"/>
      </w:pPr>
    </w:p>
    <w:p>
      <w:pPr>
        <w:pStyle w:val="Heading2"/>
      </w:pPr>
      <w:r>
        <w:t>4.3  Module Description</w:t>
      </w:r>
    </w:p>
    <w:p>
      <w:pPr>
        <w:pStyle w:val="Heading3"/>
      </w:pPr>
      <w:r>
        <w:t>Sense module</w:t>
      </w:r>
    </w:p>
    <w:p>
      <w:r>
        <w:t>Moisture, DHT11 and rain sensors read field data. Several practical challenges arose during this phase, including incomplete data, hardware limitations and changing requirements. Each challenge was documented, discussed with the guide and resolved through small, testable changes rather than large rewrites.</w:t>
      </w:r>
    </w:p>
    <w:p>
      <w:pPr>
        <w:pStyle w:val="Heading3"/>
      </w:pPr>
      <w:r>
        <w:t>Process module</w:t>
      </w:r>
    </w:p>
    <w:p>
      <w:r>
        <w:t>ESP32 compares readings with crop thresholds. 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p>
      <w:pPr>
        <w:pStyle w:val="Heading3"/>
      </w:pPr>
      <w:r>
        <w:t>Act module</w:t>
      </w:r>
    </w:p>
    <w:p>
      <w:r>
        <w:t>Relay switches the pump on or off. A careful review of the requirements showed that the most important qualities for users were accuracy, speed and simplicity. These qualities guided every design decision in Smart Irrigation System using IoT, from the choice of components to the layout of the user interface.</w:t>
      </w:r>
    </w:p>
    <w:p>
      <w:pPr>
        <w:pStyle w:val="Heading3"/>
      </w:pPr>
      <w:r>
        <w:t>Notify module</w:t>
      </w:r>
    </w:p>
    <w:p>
      <w:r>
        <w:t>Readings and alerts sync to the app. The figures and tables in this section summarise the key measurements. Readers should replace the sample values with the results of their own experiments; the structure of the tables has been kept general so that it fits a wide range of projects.</w:t>
      </w:r>
    </w:p>
    <w:p>
      <w:pPr>
        <w:pStyle w:val="Heading2"/>
      </w:pPr>
      <w:r>
        <w:t>4.4  Performance Analysis</w:t>
      </w:r>
    </w:p>
    <w:p>
      <w:pPr>
        <w:jc w:val="both"/>
      </w:pPr>
      <w:r>
        <w:t>Several practical challenges arose during this phase, including incomplete data, hardware limitations and changing requirements. Each challenge was documented, discussed with the guide and resolved through small, testable changes rather than large rewrites.</w:t>
      </w:r>
    </w:p>
    <w:p>
      <w:pPr>
        <w:jc w:val="both"/>
      </w:pPr>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p>
      <w:pPr>
        <w:jc w:val="both"/>
      </w:pPr>
      <w:r>
        <w:t>A careful review of the requirements showed that the most important qualities for users were accuracy, speed and simplicity. These qualities guided every design decision in Smart Irrigation System using IoT, from the choice of components to the layout of the user interface.</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685" w:hRule="exact"/>
        </w:trPr>
        <w:tc>
          <w:tcPr>
            <w:tcW w:type="dxa" w:w="9638"/>
            <w:shd w:val="clear" w:color="auto" w:fill="E8EBF3"/>
            <w:vAlign w:val="center"/>
          </w:tcPr>
          <w:p>
            <w:pPr>
              <w:jc w:val="center"/>
            </w:pPr>
            <w:r>
              <w:rPr>
                <w:color w:val="6B7079"/>
                <w:sz w:val="20"/>
              </w:rPr>
              <w:t>Figure placeholder — screenshot, graph or photo</w:t>
            </w:r>
          </w:p>
        </w:tc>
      </w:tr>
    </w:tbl>
    <w:p>
      <w:pPr>
        <w:pStyle w:val="Caption"/>
        <w:spacing w:before="80"/>
        <w:jc w:val="center"/>
      </w:pPr>
      <w:r>
        <w:t>Figure 4.2: Add a caption describing this figure</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111827"/>
          </w:tcPr>
          <w:p>
            <w:pPr>
              <w:spacing w:after="0"/>
            </w:pPr>
            <w:r/>
            <w:r>
              <w:rPr>
                <w:b/>
                <w:color w:val="FFFFFF"/>
                <w:sz w:val="20"/>
              </w:rPr>
              <w:t>Parameter</w:t>
            </w:r>
          </w:p>
        </w:tc>
        <w:tc>
          <w:tcPr>
            <w:tcW w:type="dxa" w:w="3213"/>
            <w:vAlign w:val="center"/>
            <w:shd w:val="clear" w:color="auto" w:fill="111827"/>
          </w:tcPr>
          <w:p>
            <w:pPr>
              <w:spacing w:after="0"/>
            </w:pPr>
            <w:r/>
            <w:r>
              <w:rPr>
                <w:b/>
                <w:color w:val="FFFFFF"/>
                <w:sz w:val="20"/>
              </w:rPr>
              <w:t>Water used (litres)</w:t>
            </w:r>
          </w:p>
        </w:tc>
        <w:tc>
          <w:tcPr>
            <w:tcW w:type="dxa" w:w="3213"/>
            <w:vAlign w:val="center"/>
            <w:shd w:val="clear" w:color="auto" w:fill="111827"/>
          </w:tcPr>
          <w:p>
            <w:pPr>
              <w:spacing w:after="0"/>
            </w:pPr>
            <w:r/>
            <w:r>
              <w:rPr>
                <w:b/>
                <w:color w:val="FFFFFF"/>
                <w:sz w:val="20"/>
              </w:rPr>
              <w:t>Remark</w:t>
            </w:r>
          </w:p>
        </w:tc>
      </w:tr>
      <w:tr>
        <w:tc>
          <w:tcPr>
            <w:tcW w:type="dxa" w:w="3213"/>
            <w:vAlign w:val="center"/>
          </w:tcPr>
          <w:p>
            <w:pPr>
              <w:spacing w:after="0"/>
            </w:pPr>
            <w:r/>
            <w:r>
              <w:rPr>
                <w:sz w:val="20"/>
              </w:rPr>
              <w:t>Week 1</w:t>
            </w:r>
          </w:p>
        </w:tc>
        <w:tc>
          <w:tcPr>
            <w:tcW w:type="dxa" w:w="3213"/>
            <w:vAlign w:val="center"/>
          </w:tcPr>
          <w:p>
            <w:pPr>
              <w:spacing w:after="0"/>
            </w:pPr>
            <w:r/>
            <w:r>
              <w:rPr>
                <w:sz w:val="20"/>
              </w:rPr>
              <w:t>820</w:t>
            </w:r>
          </w:p>
        </w:tc>
        <w:tc>
          <w:tcPr>
            <w:tcW w:type="dxa" w:w="3213"/>
            <w:vAlign w:val="center"/>
          </w:tcPr>
          <w:p>
            <w:pPr>
              <w:spacing w:after="0"/>
            </w:pPr>
            <w:r/>
            <w:r>
              <w:rPr>
                <w:sz w:val="20"/>
              </w:rPr>
              <w:t>Sample value</w:t>
            </w:r>
          </w:p>
        </w:tc>
      </w:tr>
      <w:tr>
        <w:tc>
          <w:tcPr>
            <w:tcW w:type="dxa" w:w="3213"/>
            <w:vAlign w:val="center"/>
            <w:shd w:val="clear" w:color="auto" w:fill="E8EBF3"/>
          </w:tcPr>
          <w:p>
            <w:pPr>
              <w:spacing w:after="0"/>
            </w:pPr>
            <w:r/>
            <w:r>
              <w:rPr>
                <w:sz w:val="20"/>
              </w:rPr>
              <w:t>Week 2</w:t>
            </w:r>
          </w:p>
        </w:tc>
        <w:tc>
          <w:tcPr>
            <w:tcW w:type="dxa" w:w="3213"/>
            <w:vAlign w:val="center"/>
            <w:shd w:val="clear" w:color="auto" w:fill="E8EBF3"/>
          </w:tcPr>
          <w:p>
            <w:pPr>
              <w:spacing w:after="0"/>
            </w:pPr>
            <w:r/>
            <w:r>
              <w:rPr>
                <w:sz w:val="20"/>
              </w:rPr>
              <w:t>640</w:t>
            </w:r>
          </w:p>
        </w:tc>
        <w:tc>
          <w:tcPr>
            <w:tcW w:type="dxa" w:w="3213"/>
            <w:vAlign w:val="center"/>
            <w:shd w:val="clear" w:color="auto" w:fill="E8EBF3"/>
          </w:tcPr>
          <w:p>
            <w:pPr>
              <w:spacing w:after="0"/>
            </w:pPr>
            <w:r/>
            <w:r>
              <w:rPr>
                <w:sz w:val="20"/>
              </w:rPr>
              <w:t>Sample value</w:t>
            </w:r>
          </w:p>
        </w:tc>
      </w:tr>
      <w:tr>
        <w:tc>
          <w:tcPr>
            <w:tcW w:type="dxa" w:w="3213"/>
            <w:vAlign w:val="center"/>
          </w:tcPr>
          <w:p>
            <w:pPr>
              <w:spacing w:after="0"/>
            </w:pPr>
            <w:r/>
            <w:r>
              <w:rPr>
                <w:sz w:val="20"/>
              </w:rPr>
              <w:t>Week 3</w:t>
            </w:r>
          </w:p>
        </w:tc>
        <w:tc>
          <w:tcPr>
            <w:tcW w:type="dxa" w:w="3213"/>
            <w:vAlign w:val="center"/>
          </w:tcPr>
          <w:p>
            <w:pPr>
              <w:spacing w:after="0"/>
            </w:pPr>
            <w:r/>
            <w:r>
              <w:rPr>
                <w:sz w:val="20"/>
              </w:rPr>
              <w:t>560</w:t>
            </w:r>
          </w:p>
        </w:tc>
        <w:tc>
          <w:tcPr>
            <w:tcW w:type="dxa" w:w="3213"/>
            <w:vAlign w:val="center"/>
          </w:tcPr>
          <w:p>
            <w:pPr>
              <w:spacing w:after="0"/>
            </w:pPr>
            <w:r/>
            <w:r>
              <w:rPr>
                <w:sz w:val="20"/>
              </w:rPr>
              <w:t>Sample value</w:t>
            </w:r>
          </w:p>
        </w:tc>
      </w:tr>
      <w:tr>
        <w:tc>
          <w:tcPr>
            <w:tcW w:type="dxa" w:w="3213"/>
            <w:vAlign w:val="center"/>
            <w:shd w:val="clear" w:color="auto" w:fill="E8EBF3"/>
          </w:tcPr>
          <w:p>
            <w:pPr>
              <w:spacing w:after="0"/>
            </w:pPr>
            <w:r/>
            <w:r>
              <w:rPr>
                <w:sz w:val="20"/>
              </w:rPr>
              <w:t>Week 4</w:t>
            </w:r>
          </w:p>
        </w:tc>
        <w:tc>
          <w:tcPr>
            <w:tcW w:type="dxa" w:w="3213"/>
            <w:vAlign w:val="center"/>
            <w:shd w:val="clear" w:color="auto" w:fill="E8EBF3"/>
          </w:tcPr>
          <w:p>
            <w:pPr>
              <w:spacing w:after="0"/>
            </w:pPr>
            <w:r/>
            <w:r>
              <w:rPr>
                <w:sz w:val="20"/>
              </w:rPr>
              <w:t>530</w:t>
            </w:r>
          </w:p>
        </w:tc>
        <w:tc>
          <w:tcPr>
            <w:tcW w:type="dxa" w:w="3213"/>
            <w:vAlign w:val="center"/>
            <w:shd w:val="clear" w:color="auto" w:fill="E8EBF3"/>
          </w:tcPr>
          <w:p>
            <w:pPr>
              <w:spacing w:after="0"/>
            </w:pPr>
            <w:r/>
            <w:r>
              <w:rPr>
                <w:sz w:val="20"/>
              </w:rPr>
              <w:t>Sample value</w:t>
            </w:r>
          </w:p>
        </w:tc>
      </w:tr>
    </w:tbl>
    <w:p>
      <w:pPr>
        <w:spacing w:after="80"/>
      </w:pPr>
    </w:p>
    <w:p>
      <w:pPr>
        <w:pStyle w:val="Caption"/>
        <w:jc w:val="center"/>
      </w:pPr>
      <w:r>
        <w:t>Table 5.1: Results from the test setup (sample data)</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BF3"/>
            <w:tcBorders>
              <w:left w:val="single" w:sz="36" w:space="0" w:color="1E3A8A"/>
            </w:tcBorders>
          </w:tcPr>
          <w:p>
            <w:pPr>
              <w:spacing w:after="60"/>
            </w:pPr>
            <w:r>
              <w:rPr>
                <w:b/>
                <w:color w:val="1E3A8A"/>
              </w:rPr>
              <w:t>Key result</w:t>
            </w:r>
          </w:p>
          <w:p>
            <w:pPr>
              <w:spacing w:after="0"/>
            </w:pPr>
            <w:r>
              <w:t>35% less water than the manual baseline.</w:t>
            </w:r>
          </w:p>
        </w:tc>
      </w:tr>
    </w:tbl>
    <w:p>
      <w:pPr>
        <w:spacing w:after="40"/>
      </w:pPr>
    </w:p>
    <w:p>
      <w:pPr>
        <w:pStyle w:val="Heading2"/>
      </w:pPr>
      <w:r>
        <w:t>5.3  Case Study</w:t>
      </w:r>
    </w:p>
    <w:p>
      <w:pPr>
        <w:jc w:val="both"/>
      </w:pPr>
      <w:r>
        <w:t>The figures and tables in this section summarise the key measurements. Readers should replace the sample values with the results of their own experiments; the structure of the tables has been kept general so that it fits a wide range of projects.</w:t>
      </w:r>
    </w:p>
    <w:p>
      <w:pPr>
        <w:jc w:val="both"/>
      </w:pPr>
      <w:r>
        <w:t>Several practical challenges arose during this phase, including incomplete data, hardware limitations and changing requirements. Each challenge was documented, discussed with the guide and resolved through small, testable changes rather than large rewrites.</w:t>
      </w:r>
    </w:p>
    <w:p>
      <w:pPr>
        <w:jc w:val="both"/>
      </w:pPr>
      <w:r>
        <w:t>In this section we describe the work in more detail. The approach was chosen after comparing alternatives on cost, reliability and ease of maintenance. Where trade-offs were necessary, we prioritised clarity and robustness over raw performance, because the system is intended to be used and extended by others.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685" w:hRule="exact"/>
        </w:trPr>
        <w:tc>
          <w:tcPr>
            <w:tcW w:type="dxa" w:w="9638"/>
            <w:shd w:val="clear" w:color="auto" w:fill="E8EBF3"/>
            <w:vAlign w:val="center"/>
          </w:tcPr>
          <w:p>
            <w:pPr>
              <w:jc w:val="center"/>
            </w:pPr>
            <w:r>
              <w:rPr>
                <w:color w:val="6B7079"/>
                <w:sz w:val="20"/>
              </w:rPr>
              <w:t>Figure placeholder — screenshot, graph or photo</w:t>
            </w:r>
          </w:p>
        </w:tc>
      </w:tr>
    </w:tbl>
    <w:p>
      <w:pPr>
        <w:pStyle w:val="Caption"/>
        <w:spacing w:before="80"/>
        <w:jc w:val="center"/>
      </w:pPr>
      <w:r>
        <w:t>Figure 5.2: Add a caption describing this figure</w:t>
      </w:r>
    </w:p>
    <w:p>
      <w:pPr>
        <w:pStyle w:val="Heading1"/>
      </w:pPr>
      <w:r>
        <w:t>06  Conclusion and Future Scope</w:t>
      </w:r>
    </w:p>
    <w:p>
      <w:pPr>
        <w:pStyle w:val="Heading2"/>
      </w:pPr>
      <w:r>
        <w:t>6.1  Conclusion</w:t>
      </w:r>
    </w:p>
    <w:p>
      <w:pPr>
        <w:jc w:val="both"/>
      </w:pPr>
      <w:r>
        <w:t>This project set out to design and build smart irrigation system using iot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Heading2"/>
      </w:pPr>
      <w:r>
        <w:t>6.2  Future Scope</w:t>
      </w:r>
    </w:p>
    <w:p>
      <w:pPr>
        <w:pStyle w:val="ListBullet"/>
      </w:pPr>
      <w:r>
        <w:t>Weather forecast — Skip watering when rain is expected</w:t>
      </w:r>
    </w:p>
    <w:p>
      <w:pPr>
        <w:pStyle w:val="ListBullet"/>
      </w:pPr>
      <w:r>
        <w:t>Solar power — Run the unit fully off-grid</w:t>
      </w:r>
    </w:p>
    <w:p>
      <w:pPr>
        <w:pStyle w:val="ListBullet"/>
      </w:pPr>
      <w:r>
        <w:t>Multi-zone — Control several valves per farm</w:t>
      </w:r>
    </w:p>
    <w:p>
      <w:pPr>
        <w:pStyle w:val="Heading1"/>
      </w:pPr>
      <w:r>
        <w:t>07  References</w:t>
      </w:r>
    </w:p>
    <w:p>
      <w:r>
        <w:t>[1] A. Author, “Title of the research paper,” Journal Name, vol. 12, no. 3, pp. 45–52, 2023.</w:t>
      </w:r>
    </w:p>
    <w:p>
      <w:r>
        <w:t>[2] B. Author and C. Author, Title of the Book, 2nd ed. City: Publisher, 2022.</w:t>
      </w:r>
    </w:p>
    <w:p>
      <w:r>
        <w:t>[3] D. Author, “Title of the conference paper,” in Proc. International Conference, 2024, pp. 101–106.</w:t>
      </w:r>
    </w:p>
    <w:p>
      <w:r>
        <w:t>[4] Official documentation of the frameworks and libraries used, accessed 2025.</w:t>
      </w:r>
    </w:p>
    <w:p>
      <w:r>
        <w:t>[5] E. Author, “Title of an online article,” Website Name, 2024. [Online]. Available: URL</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color w:val="6B7079"/>
        <w:sz w:val="17"/>
      </w:rPr>
      <w:t>Smart Irrigation System using IoT</w:t>
    </w:r>
    <w:r>
      <w:rPr>
        <w:color w:val="6B7079"/>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E3A8A"/>
      </w:pBdr>
    </w:pPr>
    <w:rPr>
      <w:rFonts w:ascii="Cambria" w:hAnsi="Cambria" w:cs="Cambria" w:eastAsia="Cambria"/>
      <w:b/>
      <w:bCs/>
      <w:i w:val="0"/>
      <w:caps/>
      <w:color w:val="111827"/>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mbria" w:hAnsi="Cambria" w:cs="Cambria" w:eastAsia="Cambria"/>
      <w:b/>
      <w:bCs/>
      <w:i w:val="0"/>
      <w:color w:val="1E3A8A"/>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mbria" w:hAnsi="Cambria" w:cs="Cambria" w:eastAsia="Cambria"/>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mbria" w:hAnsi="Cambria" w:cs="Cambria" w:eastAsia="Cambria"/>
      <w:b/>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mbria" w:hAnsi="Cambria" w:cs="Cambria" w:eastAsia="Cambria"/>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Calibri" w:hAnsi="Calibri" w:cs="Calibri" w:eastAsia="Calibri"/>
      <w:b/>
      <w:sz w:val="24"/>
      <w:szCs w:val="24"/>
    </w:rPr>
  </w:style>
  <w:style w:type="paragraph" w:customStyle="1" w:styleId="TOC2">
    <w:name w:val="TOC 2"/>
    <w:basedOn w:val="Normal"/>
    <w:pPr>
      <w:tabs>
        <w:tab w:pos="9638"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