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72033"/>
          <w:sz w:val="28"/>
          <w:spacing w:val="20"/>
        </w:rPr>
        <w:t>Lakeview College of Technology, Bhopal</w:t>
      </w:r>
    </w:p>
    <w:p>
      <w:pPr>
        <w:jc w:val="center"/>
      </w:pPr>
      <w:r>
        <w:rPr>
          <w:b w:val="0"/>
          <w:i w:val="0"/>
          <w:color w:val="6F7581"/>
          <w:sz w:val="22"/>
        </w:rPr>
        <w:t>Department of Civil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66534"/>
          <w:left w:val="thinThickThinMediumGap" w:sz="24" w:space="0" w:color="166534"/>
          <w:bottom w:val="thinThickThinMediumGap" w:sz="24" w:space="0" w:color="166534"/>
          <w:right w:val="thinThickThinMediumGap" w:sz="24" w:space="0" w:color="166534"/>
        </w:tblBorders>
      </w:tblPr>
      <w:tblGrid>
        <w:gridCol w:w="1462"/>
      </w:tblGrid>
      <w:tr>
        <w:trPr>
          <w:trHeight w:val="1463" w:hRule="exact"/>
        </w:trPr>
        <w:tc>
          <w:tcPr>
            <w:tcW w:type="dxa" w:w="1463"/>
            <w:shd w:val="clear" w:color="auto" w:fill="E8F0E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66534"/>
                <w:left w:val="single" w:sz="8" w:space="0" w:color="166534"/>
                <w:bottom w:val="single" w:sz="8" w:space="0" w:color="166534"/>
                <w:right w:val="single" w:sz="8" w:space="0" w:color="166534"/>
              </w:tblBorders>
            </w:tblPr>
            <w:tblGrid>
              <w:gridCol w:w="884"/>
            </w:tblGrid>
            <w:tr>
              <w:trPr>
                <w:trHeight w:val="884" w:hRule="exact"/>
              </w:trPr>
              <w:tc>
                <w:tcPr>
                  <w:tcW w:type="dxa" w:w="884"/>
                  <w:shd w:val="clear" w:color="auto" w:fill="CCDDD2"/>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66534"/>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F7581"/>
          <w:sz w:val="24"/>
        </w:rPr>
        <w:t>A Project Report on</w:t>
      </w:r>
    </w:p>
    <w:p>
      <w:pPr>
        <w:pStyle w:val="Title"/>
        <w:jc w:val="center"/>
      </w:pPr>
      <w:r>
        <w:rPr>
          <w:color w:val="166534"/>
        </w:rPr>
        <w:t>Earthquake-Resistant Low-Cost Housing</w:t>
      </w:r>
    </w:p>
    <w:p>
      <w:pPr>
        <w:jc w:val="center"/>
      </w:pPr>
      <w:r>
        <w:rPr>
          <w:b w:val="0"/>
          <w:i w:val="0"/>
          <w:color w:val="172033"/>
          <w:sz w:val="24"/>
        </w:rPr>
        <w:t>Design study for rural homes</w:t>
      </w:r>
    </w:p>
    <w:p>
      <w:pPr>
        <w:spacing w:after="360"/>
        <w:jc w:val="center"/>
      </w:pPr>
      <w:r>
        <w:rPr>
          <w:b w:val="0"/>
          <w:i w:val="0"/>
          <w:color w:val="6F7581"/>
          <w:sz w:val="21"/>
        </w:rPr>
        <w:t>Submitted in partial fulfilment of the requirements for the degree of Bachelor of Technology</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213"/>
        <w:gridCol w:w="3213"/>
        <w:gridCol w:w="3213"/>
      </w:tblGrid>
      <w:tr>
        <w:tc>
          <w:tcPr>
            <w:tcW w:type="dxa" w:w="3213"/>
          </w:tcPr>
          <w:p>
            <w:pPr>
              <w:spacing w:after="0"/>
              <w:jc w:val="center"/>
            </w:pPr>
            <w:r>
              <w:rPr>
                <w:b/>
                <w:color w:val="6F7581"/>
                <w:sz w:val="16"/>
              </w:rPr>
              <w:t>SUBMITTED BY</w:t>
            </w:r>
          </w:p>
        </w:tc>
        <w:tc>
          <w:tcPr>
            <w:tcW w:type="dxa" w:w="3213"/>
          </w:tcPr>
          <w:p>
            <w:pPr>
              <w:spacing w:after="0"/>
              <w:jc w:val="center"/>
            </w:pPr>
            <w:r>
              <w:rPr>
                <w:b/>
                <w:color w:val="6F7581"/>
                <w:sz w:val="16"/>
              </w:rPr>
              <w:t>UNDER THE GUIDANCE OF</w:t>
            </w:r>
          </w:p>
        </w:tc>
        <w:tc>
          <w:tcPr>
            <w:tcW w:type="dxa" w:w="3213"/>
          </w:tcPr>
          <w:p>
            <w:pPr>
              <w:spacing w:after="0"/>
              <w:jc w:val="center"/>
            </w:pPr>
            <w:r>
              <w:rPr>
                <w:b/>
                <w:color w:val="6F7581"/>
                <w:sz w:val="16"/>
              </w:rPr>
              <w:t>DEPARTMENT</w:t>
            </w:r>
          </w:p>
        </w:tc>
      </w:tr>
      <w:tr>
        <w:tc>
          <w:tcPr>
            <w:tcW w:type="dxa" w:w="3213"/>
          </w:tcPr>
          <w:p>
            <w:pPr>
              <w:spacing w:after="0"/>
              <w:jc w:val="center"/>
            </w:pPr>
            <w:r>
              <w:rPr>
                <w:color w:val="172033"/>
                <w:sz w:val="21"/>
              </w:rPr>
              <w:t>Sneha Nair (21CE017)</w:t>
              <w:br/>
              <w:t>Arjun Rao (21CA005)</w:t>
            </w:r>
          </w:p>
        </w:tc>
        <w:tc>
          <w:tcPr>
            <w:tcW w:type="dxa" w:w="3213"/>
          </w:tcPr>
          <w:p>
            <w:pPr>
              <w:spacing w:after="0"/>
              <w:jc w:val="center"/>
            </w:pPr>
            <w:r>
              <w:rPr>
                <w:color w:val="172033"/>
                <w:sz w:val="21"/>
              </w:rPr>
              <w:t>Prof. N. Chawla</w:t>
            </w:r>
          </w:p>
        </w:tc>
        <w:tc>
          <w:tcPr>
            <w:tcW w:type="dxa" w:w="3213"/>
          </w:tcPr>
          <w:p>
            <w:pPr>
              <w:spacing w:after="0"/>
              <w:jc w:val="center"/>
            </w:pPr>
            <w:r>
              <w:rPr>
                <w:color w:val="172033"/>
                <w:sz w:val="21"/>
              </w:rPr>
              <w:t>Civil Engineering</w:t>
            </w:r>
          </w:p>
        </w:tc>
      </w:tr>
    </w:tbl>
    <w:p>
      <w:pPr>
        <w:spacing w:before="320"/>
        <w:jc w:val="center"/>
      </w:pPr>
      <w:r>
        <w:rPr>
          <w:b/>
          <w:i w:val="0"/>
          <w:color w:val="172033"/>
          <w:sz w:val="22"/>
        </w:rPr>
        <w:t>Session 2025–26</w:t>
      </w:r>
    </w:p>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Cambria" w:hAnsi="Cambria" w:cs="Cambria" w:eastAsia="Cambria"/>
                <w:b/>
                <w:color w:val="166534"/>
                <w:sz w:val="44"/>
              </w:rPr>
              <w:t>CERTIFICATE</w:t>
            </w:r>
          </w:p>
          <w:p>
            <w:pPr>
              <w:spacing w:after="240" w:line="360" w:lineRule="auto"/>
              <w:jc w:val="both"/>
            </w:pPr>
            <w:r>
              <w:t>This is to certify that the project report entitled “Earthquake-Resistant Low-Cost Housing” is a bonafide record of the work carried out by Sneha Nair (21CE017), Arjun Rao (21CA005) in partial fulfilment of the requirements for the award of the degree of Bachelor of Technology in Civil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Prof. N. Chawla</w:t>
                    <w:br/>
                  </w:r>
                  <w:r>
                    <w:rPr>
                      <w:color w:val="6F7581"/>
                    </w:rPr>
                    <w:t>Project Guide</w:t>
                  </w:r>
                </w:p>
              </w:tc>
              <w:tc>
                <w:tcPr>
                  <w:tcW w:type="dxa" w:w="3213"/>
                </w:tcPr>
                <w:p>
                  <w:pPr>
                    <w:jc w:val="center"/>
                  </w:pPr>
                  <w:r>
                    <w:rPr>
                      <w:b/>
                    </w:rPr>
                    <w:t>Dr. V. Raghavan</w:t>
                    <w:br/>
                  </w:r>
                  <w:r>
                    <w:rPr>
                      <w:color w:val="6F7581"/>
                    </w:rPr>
                    <w:t>Head of Department</w:t>
                  </w:r>
                </w:p>
              </w:tc>
              <w:tc>
                <w:tcPr>
                  <w:tcW w:type="dxa" w:w="3213"/>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“Earthquake-Resistant Low-Cost Housing” submitted to the Department of Civil Engineering, Lakeview College of Technology,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Sneha Nair · Arjun Rao</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V. Raghavan, Head of the Department of Civil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Safe rural house design is still handled manually in most places — slow, error-prone and hard to track. Earthquake-Resistant Low-Cost Housing addresses this gap. Current methods are manual, slow and hard to scale. Affordable technology now makes automation practical. The system is organised into 4 stages — input, process, store, output — and is built with STAAD.Pro, AutoCAD, Shake table. In our test setup it achieved 68% less drift than a plain wall. This report presents the problem, a review of existing approaches, the requirements, the design and implementation, the testing carried out and the results obtained.</w:t>
      </w:r>
    </w:p>
    <w:p>
      <w:r>
        <w:rPr>
          <w:i/>
          <w:color w:val="6F7581"/>
        </w:rPr>
        <w:t>Keywords: STAAD.Pro, AutoCAD, Shake table, Local materials</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9</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13</w:t>
      </w:r>
    </w:p>
    <w:p>
      <w:pPr>
        <w:pStyle w:val="TOC2"/>
      </w:pPr>
      <w:r>
        <w:t>3.5  Feasibility Study</w:t>
      </w:r>
      <w:r>
        <w:tab/>
        <w:t>14</w:t>
      </w:r>
    </w:p>
    <w:p>
      <w:pPr>
        <w:pStyle w:val="TOC2"/>
      </w:pPr>
      <w:r>
        <w:t>3.6  Use Cases</w:t>
      </w:r>
      <w:r>
        <w:tab/>
        <w:t>14</w:t>
      </w:r>
    </w:p>
    <w:p>
      <w:pPr>
        <w:pStyle w:val="TOC1"/>
      </w:pPr>
      <w:r>
        <w:t>04  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05  Implementation</w:t>
      </w:r>
      <w:r>
        <w:tab/>
        <w:t>19</w:t>
      </w:r>
    </w:p>
    <w:p>
      <w:pPr>
        <w:pStyle w:val="TOC2"/>
      </w:pPr>
      <w:r>
        <w:t>5.1  Methodology</w:t>
      </w:r>
      <w:r>
        <w:tab/>
        <w:t>19</w:t>
      </w:r>
    </w:p>
    <w:p>
      <w:pPr>
        <w:pStyle w:val="TOC2"/>
      </w:pPr>
      <w:r>
        <w:t>5.2  Project Timeline</w:t>
      </w:r>
      <w:r>
        <w:tab/>
        <w:t>19</w:t>
      </w:r>
    </w:p>
    <w:p>
      <w:pPr>
        <w:pStyle w:val="TOC2"/>
      </w:pPr>
      <w:r>
        <w:t>5.3  Module Description</w:t>
      </w:r>
      <w:r>
        <w:tab/>
        <w:t>19</w:t>
      </w:r>
    </w:p>
    <w:p>
      <w:pPr>
        <w:pStyle w:val="TOC2"/>
      </w:pPr>
      <w:r>
        <w:t>5.4  Key Code Listings</w:t>
      </w:r>
      <w:r>
        <w:tab/>
        <w:t>20</w:t>
      </w:r>
    </w:p>
    <w:p>
      <w:pPr>
        <w:pStyle w:val="TOC2"/>
      </w:pPr>
      <w:r>
        <w:t>5.5  Challenges Faced</w:t>
      </w:r>
      <w:r>
        <w:tab/>
        <w:t>21</w:t>
      </w:r>
    </w:p>
    <w:p>
      <w:pPr>
        <w:pStyle w:val="TOC1"/>
      </w:pPr>
      <w:r>
        <w:t>06  Testing and Results</w:t>
      </w:r>
      <w:r>
        <w:tab/>
        <w:t>22</w:t>
      </w:r>
    </w:p>
    <w:p>
      <w:pPr>
        <w:pStyle w:val="TOC2"/>
      </w:pPr>
      <w:r>
        <w:t>6.1  Testing Strategy</w:t>
      </w:r>
      <w:r>
        <w:tab/>
        <w:t>22</w:t>
      </w:r>
    </w:p>
    <w:p>
      <w:pPr>
        <w:pStyle w:val="TOC2"/>
      </w:pPr>
      <w:r>
        <w:t>6.2  Test Cases</w:t>
      </w:r>
      <w:r>
        <w:tab/>
        <w:t>22</w:t>
      </w:r>
    </w:p>
    <w:p>
      <w:pPr>
        <w:pStyle w:val="TOC2"/>
      </w:pPr>
      <w:r>
        <w:t>6.3  Results</w:t>
      </w:r>
      <w:r>
        <w:tab/>
        <w:t>22</w:t>
      </w:r>
    </w:p>
    <w:p>
      <w:pPr>
        <w:pStyle w:val="TOC2"/>
      </w:pPr>
      <w:r>
        <w:t>6.4  Outcomes Against Objectives</w:t>
      </w:r>
      <w:r>
        <w:tab/>
        <w:t>23</w:t>
      </w:r>
    </w:p>
    <w:p>
      <w:pPr>
        <w:pStyle w:val="TOC1"/>
      </w:pPr>
      <w:r>
        <w:t>07  Results and Discussion</w:t>
      </w:r>
      <w:r>
        <w:tab/>
        <w:t>24</w:t>
      </w:r>
    </w:p>
    <w:p>
      <w:pPr>
        <w:pStyle w:val="TOC2"/>
      </w:pPr>
      <w:r>
        <w:t>7.1  Observations by Period</w:t>
      </w:r>
      <w:r>
        <w:tab/>
        <w:t>24</w:t>
      </w:r>
    </w:p>
    <w:p>
      <w:pPr>
        <w:pStyle w:val="TOC2"/>
      </w:pPr>
      <w:r>
        <w:t>7.2  Comparison with the Existing System</w:t>
      </w:r>
      <w:r>
        <w:tab/>
        <w:t>24</w:t>
      </w:r>
    </w:p>
    <w:p>
      <w:pPr>
        <w:pStyle w:val="TOC2"/>
      </w:pPr>
      <w:r>
        <w:t>7.3  Discussion</w:t>
      </w:r>
      <w:r>
        <w:tab/>
        <w:t>24</w:t>
      </w:r>
    </w:p>
    <w:p>
      <w:pPr>
        <w:pStyle w:val="TOC2"/>
      </w:pPr>
      <w:r>
        <w:t>7.4  Limitations</w:t>
      </w:r>
      <w:r>
        <w:tab/>
        <w:t>25</w:t>
      </w:r>
    </w:p>
    <w:p>
      <w:pPr>
        <w:pStyle w:val="TOC1"/>
      </w:pPr>
      <w:r>
        <w:t>08  Project Management</w:t>
      </w:r>
      <w:r>
        <w:tab/>
        <w:t>26</w:t>
      </w:r>
    </w:p>
    <w:p>
      <w:pPr>
        <w:pStyle w:val="TOC2"/>
      </w:pPr>
      <w:r>
        <w:t>8.1  Team Roles</w:t>
      </w:r>
      <w:r>
        <w:tab/>
        <w:t>26</w:t>
      </w:r>
    </w:p>
    <w:p>
      <w:pPr>
        <w:pStyle w:val="TOC2"/>
      </w:pPr>
      <w:r>
        <w:t>8.2  Schedule (Gantt Chart)</w:t>
      </w:r>
      <w:r>
        <w:tab/>
        <w:t>26</w:t>
      </w:r>
    </w:p>
    <w:p>
      <w:pPr>
        <w:pStyle w:val="TOC2"/>
      </w:pPr>
      <w:r>
        <w:t>8.3  Risk Register</w:t>
      </w:r>
      <w:r>
        <w:tab/>
        <w:t>26</w:t>
      </w:r>
    </w:p>
    <w:p>
      <w:pPr>
        <w:pStyle w:val="TOC2"/>
      </w:pPr>
      <w:r>
        <w:t>8.4  Budget Summary (sample)</w:t>
      </w:r>
      <w:r>
        <w:tab/>
        <w:t>27</w:t>
      </w:r>
    </w:p>
    <w:p>
      <w:pPr>
        <w:pStyle w:val="TOC1"/>
      </w:pPr>
      <w:r>
        <w:t>09  Deployment, Maintenance and Impact</w:t>
      </w:r>
      <w:r>
        <w:tab/>
        <w:t>28</w:t>
      </w:r>
    </w:p>
    <w:p>
      <w:pPr>
        <w:pStyle w:val="TOC2"/>
      </w:pPr>
      <w:r>
        <w:t>9.1  Deployment Plan</w:t>
      </w:r>
      <w:r>
        <w:tab/>
        <w:t>28</w:t>
      </w:r>
    </w:p>
    <w:p>
      <w:pPr>
        <w:pStyle w:val="TOC2"/>
      </w:pPr>
      <w:r>
        <w:t>9.2  Maintenance Schedule</w:t>
      </w:r>
      <w:r>
        <w:tab/>
        <w:t>28</w:t>
      </w:r>
    </w:p>
    <w:p>
      <w:pPr>
        <w:pStyle w:val="TOC2"/>
      </w:pPr>
      <w:r>
        <w:t>9.3  Social, Ethical and Environmental Impact</w:t>
      </w:r>
      <w:r>
        <w:tab/>
        <w:t>28</w:t>
      </w:r>
    </w:p>
    <w:p>
      <w:pPr>
        <w:pStyle w:val="TOC1"/>
      </w:pPr>
      <w:r>
        <w:t>10  Conclusion and Future Scope</w:t>
      </w:r>
      <w:r>
        <w:tab/>
        <w:t>29</w:t>
      </w:r>
    </w:p>
    <w:p>
      <w:pPr>
        <w:pStyle w:val="TOC2"/>
      </w:pPr>
      <w:r>
        <w:t>10.1  Conclusion</w:t>
      </w:r>
      <w:r>
        <w:tab/>
        <w:t>29</w:t>
      </w:r>
    </w:p>
    <w:p>
      <w:pPr>
        <w:pStyle w:val="TOC2"/>
      </w:pPr>
      <w:r>
        <w:t>10.2  Future Scope</w:t>
      </w:r>
      <w:r>
        <w:tab/>
        <w:t>29</w:t>
      </w:r>
    </w:p>
    <w:p>
      <w:pPr>
        <w:pStyle w:val="TOC1"/>
      </w:pPr>
      <w:r>
        <w:t>11  References</w:t>
      </w:r>
      <w:r>
        <w:tab/>
        <w:t>30</w:t>
      </w:r>
    </w:p>
    <w:p>
      <w:pPr>
        <w:pStyle w:val="TOC1"/>
      </w:pPr>
      <w:r>
        <w:t>12  Appendix A: User Manual</w:t>
      </w:r>
      <w:r>
        <w:tab/>
        <w:t>31</w:t>
      </w:r>
    </w:p>
    <w:p>
      <w:pPr>
        <w:pStyle w:val="TOC1"/>
      </w:pPr>
      <w:r>
        <w:t>13  Appendix B: Project Diary</w:t>
      </w:r>
      <w:r>
        <w:tab/>
        <w:t>33</w:t>
      </w:r>
    </w:p>
    <w:p>
      <w:pPr>
        <w:pStyle w:val="TOC1"/>
      </w:pPr>
      <w:r>
        <w:t>14  Appendix C: Glossary</w:t>
      </w:r>
      <w:r>
        <w:tab/>
        <w:t>34</w:t>
      </w:r>
    </w:p>
    <w:p>
      <w:pPr>
        <w:pStyle w:val="TOC1"/>
      </w:pPr>
      <w:r>
        <w:t>15  Appendix D: Detailed Test Logs</w:t>
      </w:r>
      <w:r>
        <w:tab/>
        <w:t>35</w:t>
      </w:r>
    </w:p>
    <w:p>
      <w:pPr>
        <w:spacing w:after="0"/>
      </w:pPr>
      <w:r>
        <w:fldChar w:fldCharType="end"/>
      </w:r>
    </w:p>
    <w:p>
      <w:pPr>
        <w:pStyle w:val="Heading1"/>
      </w:pPr>
      <w:r>
        <w:t>List of Tables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493"/>
        <w:gridCol w:w="8145"/>
      </w:tblGrid>
      <w:tr>
        <w:trPr>
          <w:tblHeader/>
        </w:trPr>
        <w:tc>
          <w:tcPr>
            <w:tcW w:type="dxa" w:w="1493"/>
            <w:vAlign w:val="center"/>
            <w:shd w:val="clear" w:color="auto" w:fill="166534"/>
          </w:tcPr>
          <w:p>
            <w:pPr>
              <w:spacing w:after="0"/>
            </w:pPr>
            <w:r/>
            <w:r>
              <w:rPr>
                <w:b/>
                <w:color w:val="FFFFFF"/>
                <w:sz w:val="20"/>
              </w:rPr>
              <w:t>Table</w:t>
            </w:r>
          </w:p>
        </w:tc>
        <w:tc>
          <w:tcPr>
            <w:tcW w:type="dxa" w:w="8145"/>
            <w:vAlign w:val="center"/>
            <w:shd w:val="clear" w:color="auto" w:fill="166534"/>
          </w:tcPr>
          <w:p>
            <w:pPr>
              <w:spacing w:after="0"/>
            </w:pPr>
            <w:r/>
            <w:r>
              <w:rPr>
                <w:b/>
                <w:color w:val="FFFFFF"/>
                <w:sz w:val="20"/>
              </w:rPr>
              <w:t>Title</w:t>
            </w:r>
          </w:p>
        </w:tc>
      </w:tr>
      <w:tr>
        <w:tc>
          <w:tcPr>
            <w:tcW w:type="dxa" w:w="1493"/>
            <w:vAlign w:val="center"/>
          </w:tcPr>
          <w:p>
            <w:pPr>
              <w:spacing w:after="0"/>
            </w:pPr>
            <w:r/>
            <w:r>
              <w:rPr>
                <w:sz w:val="20"/>
              </w:rPr>
              <w:t>2.1</w:t>
            </w:r>
          </w:p>
        </w:tc>
        <w:tc>
          <w:tcPr>
            <w:tcW w:type="dxa" w:w="8145"/>
            <w:vAlign w:val="center"/>
          </w:tcPr>
          <w:p>
            <w:pPr>
              <w:spacing w:after="0"/>
            </w:pPr>
            <w:r/>
            <w:r>
              <w:rPr>
                <w:sz w:val="20"/>
              </w:rPr>
              <w:t>Summary of existing work</w:t>
            </w:r>
          </w:p>
        </w:tc>
      </w:tr>
      <w:tr>
        <w:tc>
          <w:tcPr>
            <w:tcW w:type="dxa" w:w="1493"/>
            <w:vAlign w:val="center"/>
            <w:shd w:val="clear" w:color="auto" w:fill="E8F0EB"/>
          </w:tcPr>
          <w:p>
            <w:pPr>
              <w:spacing w:after="0"/>
            </w:pPr>
            <w:r/>
            <w:r>
              <w:rPr>
                <w:sz w:val="20"/>
              </w:rPr>
              <w:t>2.2</w:t>
            </w:r>
          </w:p>
        </w:tc>
        <w:tc>
          <w:tcPr>
            <w:tcW w:type="dxa" w:w="8145"/>
            <w:vAlign w:val="center"/>
            <w:shd w:val="clear" w:color="auto" w:fill="E8F0EB"/>
          </w:tcPr>
          <w:p>
            <w:pPr>
              <w:spacing w:after="0"/>
            </w:pPr>
            <w:r/>
            <w:r>
              <w:rPr>
                <w:sz w:val="20"/>
              </w:rPr>
              <w:t>Existing versus proposed system</w:t>
            </w:r>
          </w:p>
        </w:tc>
      </w:tr>
      <w:tr>
        <w:tc>
          <w:tcPr>
            <w:tcW w:type="dxa" w:w="1493"/>
            <w:vAlign w:val="center"/>
          </w:tcPr>
          <w:p>
            <w:pPr>
              <w:spacing w:after="0"/>
            </w:pPr>
            <w:r/>
            <w:r>
              <w:rPr>
                <w:sz w:val="20"/>
              </w:rPr>
              <w:t>3.1</w:t>
            </w:r>
          </w:p>
        </w:tc>
        <w:tc>
          <w:tcPr>
            <w:tcW w:type="dxa" w:w="8145"/>
            <w:vAlign w:val="center"/>
          </w:tcPr>
          <w:p>
            <w:pPr>
              <w:spacing w:after="0"/>
            </w:pPr>
            <w:r/>
            <w:r>
              <w:rPr>
                <w:sz w:val="20"/>
              </w:rPr>
              <w:t>Functional requirements</w:t>
            </w:r>
          </w:p>
        </w:tc>
      </w:tr>
      <w:tr>
        <w:tc>
          <w:tcPr>
            <w:tcW w:type="dxa" w:w="1493"/>
            <w:vAlign w:val="center"/>
            <w:shd w:val="clear" w:color="auto" w:fill="E8F0EB"/>
          </w:tcPr>
          <w:p>
            <w:pPr>
              <w:spacing w:after="0"/>
            </w:pPr>
            <w:r/>
            <w:r>
              <w:rPr>
                <w:sz w:val="20"/>
              </w:rPr>
              <w:t>3.2</w:t>
            </w:r>
          </w:p>
        </w:tc>
        <w:tc>
          <w:tcPr>
            <w:tcW w:type="dxa" w:w="8145"/>
            <w:vAlign w:val="center"/>
            <w:shd w:val="clear" w:color="auto" w:fill="E8F0EB"/>
          </w:tcPr>
          <w:p>
            <w:pPr>
              <w:spacing w:after="0"/>
            </w:pPr>
            <w:r/>
            <w:r>
              <w:rPr>
                <w:sz w:val="20"/>
              </w:rPr>
              <w:t>Non-functional requirements</w:t>
            </w:r>
          </w:p>
        </w:tc>
      </w:tr>
      <w:tr>
        <w:tc>
          <w:tcPr>
            <w:tcW w:type="dxa" w:w="1493"/>
            <w:vAlign w:val="center"/>
          </w:tcPr>
          <w:p>
            <w:pPr>
              <w:spacing w:after="0"/>
            </w:pPr>
            <w:r/>
            <w:r>
              <w:rPr>
                <w:sz w:val="20"/>
              </w:rPr>
              <w:t>3.3</w:t>
            </w:r>
          </w:p>
        </w:tc>
        <w:tc>
          <w:tcPr>
            <w:tcW w:type="dxa" w:w="8145"/>
            <w:vAlign w:val="center"/>
          </w:tcPr>
          <w:p>
            <w:pPr>
              <w:spacing w:after="0"/>
            </w:pPr>
            <w:r/>
            <w:r>
              <w:rPr>
                <w:sz w:val="20"/>
              </w:rPr>
              <w:t>Hardware and software requirements</w:t>
            </w:r>
          </w:p>
        </w:tc>
      </w:tr>
      <w:tr>
        <w:tc>
          <w:tcPr>
            <w:tcW w:type="dxa" w:w="1493"/>
            <w:vAlign w:val="center"/>
            <w:shd w:val="clear" w:color="auto" w:fill="E8F0EB"/>
          </w:tcPr>
          <w:p>
            <w:pPr>
              <w:spacing w:after="0"/>
            </w:pPr>
            <w:r/>
            <w:r>
              <w:rPr>
                <w:sz w:val="20"/>
              </w:rPr>
              <w:t>3.4</w:t>
            </w:r>
          </w:p>
        </w:tc>
        <w:tc>
          <w:tcPr>
            <w:tcW w:type="dxa" w:w="8145"/>
            <w:vAlign w:val="center"/>
            <w:shd w:val="clear" w:color="auto" w:fill="E8F0EB"/>
          </w:tcPr>
          <w:p>
            <w:pPr>
              <w:spacing w:after="0"/>
            </w:pPr>
            <w:r/>
            <w:r>
              <w:rPr>
                <w:sz w:val="20"/>
              </w:rPr>
              <w:t>Estimated project cost (sample)</w:t>
            </w:r>
          </w:p>
        </w:tc>
      </w:tr>
      <w:tr>
        <w:tc>
          <w:tcPr>
            <w:tcW w:type="dxa" w:w="1493"/>
            <w:vAlign w:val="center"/>
          </w:tcPr>
          <w:p>
            <w:pPr>
              <w:spacing w:after="0"/>
            </w:pPr>
            <w:r/>
            <w:r>
              <w:rPr>
                <w:sz w:val="20"/>
              </w:rPr>
              <w:t>4.1</w:t>
            </w:r>
          </w:p>
        </w:tc>
        <w:tc>
          <w:tcPr>
            <w:tcW w:type="dxa" w:w="8145"/>
            <w:vAlign w:val="center"/>
          </w:tcPr>
          <w:p>
            <w:pPr>
              <w:spacing w:after="0"/>
            </w:pPr>
            <w:r/>
            <w:r>
              <w:rPr>
                <w:sz w:val="20"/>
              </w:rPr>
              <w:t>Technology stack</w:t>
            </w:r>
          </w:p>
        </w:tc>
      </w:tr>
      <w:tr>
        <w:tc>
          <w:tcPr>
            <w:tcW w:type="dxa" w:w="1493"/>
            <w:vAlign w:val="center"/>
            <w:shd w:val="clear" w:color="auto" w:fill="E8F0EB"/>
          </w:tcPr>
          <w:p>
            <w:pPr>
              <w:spacing w:after="0"/>
            </w:pPr>
            <w:r/>
            <w:r>
              <w:rPr>
                <w:sz w:val="20"/>
              </w:rPr>
              <w:t>4.2</w:t>
            </w:r>
          </w:p>
        </w:tc>
        <w:tc>
          <w:tcPr>
            <w:tcW w:type="dxa" w:w="8145"/>
            <w:vAlign w:val="center"/>
            <w:shd w:val="clear" w:color="auto" w:fill="E8F0EB"/>
          </w:tcPr>
          <w:p>
            <w:pPr>
              <w:spacing w:after="0"/>
            </w:pPr>
            <w:r/>
            <w:r>
              <w:rPr>
                <w:sz w:val="20"/>
              </w:rPr>
              <w:t>Data dictionary</w:t>
            </w:r>
          </w:p>
        </w:tc>
      </w:tr>
      <w:tr>
        <w:tc>
          <w:tcPr>
            <w:tcW w:type="dxa" w:w="1493"/>
            <w:vAlign w:val="center"/>
          </w:tcPr>
          <w:p>
            <w:pPr>
              <w:spacing w:after="0"/>
            </w:pPr>
            <w:r/>
            <w:r>
              <w:rPr>
                <w:sz w:val="20"/>
              </w:rPr>
              <w:t>5.1</w:t>
            </w:r>
          </w:p>
        </w:tc>
        <w:tc>
          <w:tcPr>
            <w:tcW w:type="dxa" w:w="8145"/>
            <w:vAlign w:val="center"/>
          </w:tcPr>
          <w:p>
            <w:pPr>
              <w:spacing w:after="0"/>
            </w:pPr>
            <w:r/>
            <w:r>
              <w:rPr>
                <w:sz w:val="20"/>
              </w:rPr>
              <w:t>Project timeline</w:t>
            </w:r>
          </w:p>
        </w:tc>
      </w:tr>
      <w:tr>
        <w:tc>
          <w:tcPr>
            <w:tcW w:type="dxa" w:w="1493"/>
            <w:vAlign w:val="center"/>
            <w:shd w:val="clear" w:color="auto" w:fill="E8F0EB"/>
          </w:tcPr>
          <w:p>
            <w:pPr>
              <w:spacing w:after="0"/>
            </w:pPr>
            <w:r/>
            <w:r>
              <w:rPr>
                <w:sz w:val="20"/>
              </w:rPr>
              <w:t>6.1</w:t>
            </w:r>
          </w:p>
        </w:tc>
        <w:tc>
          <w:tcPr>
            <w:tcW w:type="dxa" w:w="8145"/>
            <w:vAlign w:val="center"/>
            <w:shd w:val="clear" w:color="auto" w:fill="E8F0EB"/>
          </w:tcPr>
          <w:p>
            <w:pPr>
              <w:spacing w:after="0"/>
            </w:pPr>
            <w:r/>
            <w:r>
              <w:rPr>
                <w:sz w:val="20"/>
              </w:rPr>
              <w:t>Test cases</w:t>
            </w:r>
          </w:p>
        </w:tc>
      </w:tr>
      <w:tr>
        <w:tc>
          <w:tcPr>
            <w:tcW w:type="dxa" w:w="1493"/>
            <w:vAlign w:val="center"/>
          </w:tcPr>
          <w:p>
            <w:pPr>
              <w:spacing w:after="0"/>
            </w:pPr>
            <w:r/>
            <w:r>
              <w:rPr>
                <w:sz w:val="20"/>
              </w:rPr>
              <w:t>6.2</w:t>
            </w:r>
          </w:p>
        </w:tc>
        <w:tc>
          <w:tcPr>
            <w:tcW w:type="dxa" w:w="8145"/>
            <w:vAlign w:val="center"/>
          </w:tcPr>
          <w:p>
            <w:pPr>
              <w:spacing w:after="0"/>
            </w:pPr>
            <w:r/>
            <w:r>
              <w:rPr>
                <w:sz w:val="20"/>
              </w:rPr>
              <w:t>Results from the test setup (sample data)</w:t>
            </w:r>
          </w:p>
        </w:tc>
      </w:tr>
    </w:tbl>
    <w:p>
      <w:pPr>
        <w:spacing w:after="80"/>
      </w:pPr>
    </w:p>
    <w:p>
      <w:pPr>
        <w:pStyle w:val="Heading1"/>
      </w:pPr>
      <w:r>
        <w:t>01  Introduction</w:t>
      </w:r>
    </w:p>
    <w:p>
      <w:pPr>
        <w:pStyle w:val="Heading2"/>
      </w:pPr>
      <w:r>
        <w:t>1.1  Background</w:t>
      </w:r>
    </w:p>
    <w:p>
      <w:pPr>
        <w:jc w:val="both"/>
      </w:pPr>
      <w:r>
        <w:t>Earthquake-Resistant Low-Cost Housing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Safe rural house design is still handled manually in most places — slow, error-prone and hard to track. The key problems identified during our preliminary study are:</w:t>
      </w:r>
    </w:p>
    <w:p>
      <w:pPr>
        <w:pStyle w:val="ListBullet"/>
      </w:pPr>
      <w:r>
        <w:t>Manual work — Safe rural house design takes hours of repetitive effort.</w:t>
      </w:r>
    </w:p>
    <w:p>
      <w:pPr>
        <w:pStyle w:val="ListBullet"/>
      </w:pPr>
      <w:r>
        <w:t>Errors — Mistakes creep in and are hard to trace.</w:t>
      </w:r>
    </w:p>
    <w:p>
      <w:pPr>
        <w:pStyle w:val="ListBullet"/>
      </w:pPr>
      <w:r>
        <w:t>No insight — Rural families and masons lack data to make decisions.</w:t>
      </w:r>
    </w:p>
    <w:p>
      <w:pPr>
        <w:pStyle w:val="Heading2"/>
      </w:pPr>
      <w:r>
        <w:t>1.4  Objectives</w:t>
      </w:r>
    </w:p>
    <w:p>
      <w:r>
        <w:t>The project was planned around the following objectives:</w:t>
      </w:r>
    </w:p>
    <w:p>
      <w:pPr>
        <w:pStyle w:val="ListNumber"/>
      </w:pPr>
      <w:r>
        <w:t>Automate the core steps of safe rural house design</w:t>
      </w:r>
    </w:p>
    <w:p>
      <w:pPr>
        <w:pStyle w:val="ListNumber"/>
      </w:pPr>
      <w:r>
        <w:t>Give rural families and masons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9"/>
        <w:gridCol w:w="3570"/>
        <w:gridCol w:w="3570"/>
      </w:tblGrid>
      <w:tr>
        <w:trPr>
          <w:tblHeader/>
        </w:trPr>
        <w:tc>
          <w:tcPr>
            <w:tcW w:type="dxa" w:w="2499"/>
            <w:vAlign w:val="center"/>
            <w:shd w:val="clear" w:color="auto" w:fill="166534"/>
          </w:tcPr>
          <w:p>
            <w:pPr>
              <w:spacing w:after="0"/>
            </w:pPr>
            <w:r/>
            <w:r>
              <w:rPr>
                <w:b/>
                <w:color w:val="FFFFFF"/>
                <w:sz w:val="20"/>
              </w:rPr>
              <w:t>Study / system</w:t>
            </w:r>
          </w:p>
        </w:tc>
        <w:tc>
          <w:tcPr>
            <w:tcW w:type="dxa" w:w="3570"/>
            <w:vAlign w:val="center"/>
            <w:shd w:val="clear" w:color="auto" w:fill="166534"/>
          </w:tcPr>
          <w:p>
            <w:pPr>
              <w:spacing w:after="0"/>
            </w:pPr>
            <w:r/>
            <w:r>
              <w:rPr>
                <w:b/>
                <w:color w:val="FFFFFF"/>
                <w:sz w:val="20"/>
              </w:rPr>
              <w:t>Approach</w:t>
            </w:r>
          </w:p>
        </w:tc>
        <w:tc>
          <w:tcPr>
            <w:tcW w:type="dxa" w:w="3570"/>
            <w:vAlign w:val="center"/>
            <w:shd w:val="clear" w:color="auto" w:fill="166534"/>
          </w:tcPr>
          <w:p>
            <w:pPr>
              <w:spacing w:after="0"/>
            </w:pPr>
            <w:r/>
            <w:r>
              <w:rPr>
                <w:b/>
                <w:color w:val="FFFFFF"/>
                <w:sz w:val="20"/>
              </w:rPr>
              <w:t>Limitation</w:t>
            </w:r>
          </w:p>
        </w:tc>
      </w:tr>
      <w:tr>
        <w:tc>
          <w:tcPr>
            <w:tcW w:type="dxa" w:w="2499"/>
            <w:vAlign w:val="center"/>
          </w:tcPr>
          <w:p>
            <w:pPr>
              <w:spacing w:after="0"/>
            </w:pPr>
            <w:r/>
            <w:r>
              <w:rPr>
                <w:sz w:val="20"/>
              </w:rPr>
              <w:t>Study A</w:t>
            </w:r>
          </w:p>
        </w:tc>
        <w:tc>
          <w:tcPr>
            <w:tcW w:type="dxa" w:w="3570"/>
            <w:vAlign w:val="center"/>
          </w:tcPr>
          <w:p>
            <w:pPr>
              <w:spacing w:after="0"/>
            </w:pPr>
            <w:r/>
            <w:r>
              <w:rPr>
                <w:sz w:val="20"/>
              </w:rPr>
              <w:t>Rule-based automation</w:t>
            </w:r>
          </w:p>
        </w:tc>
        <w:tc>
          <w:tcPr>
            <w:tcW w:type="dxa" w:w="3570"/>
            <w:vAlign w:val="center"/>
          </w:tcPr>
          <w:p>
            <w:pPr>
              <w:spacing w:after="0"/>
            </w:pPr>
            <w:r/>
            <w:r>
              <w:rPr>
                <w:sz w:val="20"/>
              </w:rPr>
              <w:t>Not adaptive</w:t>
            </w:r>
          </w:p>
        </w:tc>
      </w:tr>
      <w:tr>
        <w:tc>
          <w:tcPr>
            <w:tcW w:type="dxa" w:w="2499"/>
            <w:vAlign w:val="center"/>
            <w:shd w:val="clear" w:color="auto" w:fill="E8F0EB"/>
          </w:tcPr>
          <w:p>
            <w:pPr>
              <w:spacing w:after="0"/>
            </w:pPr>
            <w:r/>
            <w:r>
              <w:rPr>
                <w:sz w:val="20"/>
              </w:rPr>
              <w:t>Study B</w:t>
            </w:r>
          </w:p>
        </w:tc>
        <w:tc>
          <w:tcPr>
            <w:tcW w:type="dxa" w:w="3570"/>
            <w:vAlign w:val="center"/>
            <w:shd w:val="clear" w:color="auto" w:fill="E8F0EB"/>
          </w:tcPr>
          <w:p>
            <w:pPr>
              <w:spacing w:after="0"/>
            </w:pPr>
            <w:r/>
            <w:r>
              <w:rPr>
                <w:sz w:val="20"/>
              </w:rPr>
              <w:t>Mobile data collection</w:t>
            </w:r>
          </w:p>
        </w:tc>
        <w:tc>
          <w:tcPr>
            <w:tcW w:type="dxa" w:w="3570"/>
            <w:vAlign w:val="center"/>
            <w:shd w:val="clear" w:color="auto" w:fill="E8F0EB"/>
          </w:tcPr>
          <w:p>
            <w:pPr>
              <w:spacing w:after="0"/>
            </w:pPr>
            <w:r/>
            <w:r>
              <w:rPr>
                <w:sz w:val="20"/>
              </w:rPr>
              <w:t>No analytics</w:t>
            </w:r>
          </w:p>
        </w:tc>
      </w:tr>
      <w:tr>
        <w:tc>
          <w:tcPr>
            <w:tcW w:type="dxa" w:w="2499"/>
            <w:vAlign w:val="center"/>
          </w:tcPr>
          <w:p>
            <w:pPr>
              <w:spacing w:after="0"/>
            </w:pPr>
            <w:r/>
            <w:r>
              <w:rPr>
                <w:sz w:val="20"/>
              </w:rPr>
              <w:t>Commercial tools</w:t>
            </w:r>
          </w:p>
        </w:tc>
        <w:tc>
          <w:tcPr>
            <w:tcW w:type="dxa" w:w="3570"/>
            <w:vAlign w:val="center"/>
          </w:tcPr>
          <w:p>
            <w:pPr>
              <w:spacing w:after="0"/>
            </w:pPr>
            <w:r/>
            <w:r>
              <w:rPr>
                <w:sz w:val="20"/>
              </w:rPr>
              <w:t>Full-featured suites</w:t>
            </w:r>
          </w:p>
        </w:tc>
        <w:tc>
          <w:tcPr>
            <w:tcW w:type="dxa" w:w="3570"/>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166534"/>
          </w:tcPr>
          <w:p>
            <w:pPr>
              <w:spacing w:after="0"/>
            </w:pPr>
            <w:r/>
            <w:r>
              <w:rPr>
                <w:b/>
                <w:color w:val="FFFFFF"/>
                <w:sz w:val="20"/>
              </w:rPr>
              <w:t>Existing system</w:t>
            </w:r>
          </w:p>
        </w:tc>
        <w:tc>
          <w:tcPr>
            <w:tcW w:type="dxa" w:w="4819"/>
            <w:vAlign w:val="center"/>
            <w:shd w:val="clear" w:color="auto" w:fill="166534"/>
          </w:tcPr>
          <w:p>
            <w:pPr>
              <w:spacing w:after="0"/>
            </w:pPr>
            <w:r/>
            <w:r>
              <w:rPr>
                <w:b/>
                <w:color w:val="FFFFFF"/>
                <w:sz w:val="20"/>
              </w:rPr>
              <w:t>Proposed system</w:t>
            </w:r>
          </w:p>
        </w:tc>
      </w:tr>
      <w:tr>
        <w:tc>
          <w:tcPr>
            <w:tcW w:type="dxa" w:w="4819"/>
            <w:vAlign w:val="center"/>
          </w:tcPr>
          <w:p>
            <w:pPr>
              <w:spacing w:after="0"/>
            </w:pPr>
            <w:r/>
            <w:r>
              <w:rPr>
                <w:sz w:val="20"/>
              </w:rPr>
              <w:t>Manual records</w:t>
            </w:r>
          </w:p>
        </w:tc>
        <w:tc>
          <w:tcPr>
            <w:tcW w:type="dxa" w:w="4819"/>
            <w:vAlign w:val="center"/>
          </w:tcPr>
          <w:p>
            <w:pPr>
              <w:spacing w:after="0"/>
            </w:pPr>
            <w:r/>
            <w:r>
              <w:rPr>
                <w:sz w:val="20"/>
              </w:rPr>
              <w:t>Automated workflow</w:t>
            </w:r>
          </w:p>
        </w:tc>
      </w:tr>
      <w:tr>
        <w:tc>
          <w:tcPr>
            <w:tcW w:type="dxa" w:w="4819"/>
            <w:vAlign w:val="center"/>
            <w:shd w:val="clear" w:color="auto" w:fill="E8F0EB"/>
          </w:tcPr>
          <w:p>
            <w:pPr>
              <w:spacing w:after="0"/>
            </w:pPr>
            <w:r/>
            <w:r>
              <w:rPr>
                <w:sz w:val="20"/>
              </w:rPr>
              <w:t>Slow turnaround</w:t>
            </w:r>
          </w:p>
        </w:tc>
        <w:tc>
          <w:tcPr>
            <w:tcW w:type="dxa" w:w="4819"/>
            <w:vAlign w:val="center"/>
            <w:shd w:val="clear" w:color="auto" w:fill="E8F0EB"/>
          </w:tcPr>
          <w:p>
            <w:pPr>
              <w:spacing w:after="0"/>
            </w:pPr>
            <w:r/>
            <w:r>
              <w:rPr>
                <w:sz w:val="20"/>
              </w:rPr>
              <w:t>Real-time dashboard</w:t>
            </w:r>
          </w:p>
        </w:tc>
      </w:tr>
      <w:tr>
        <w:tc>
          <w:tcPr>
            <w:tcW w:type="dxa" w:w="4819"/>
            <w:vAlign w:val="center"/>
          </w:tcPr>
          <w:p>
            <w:pPr>
              <w:spacing w:after="0"/>
            </w:pPr>
            <w:r/>
            <w:r>
              <w:rPr>
                <w:sz w:val="20"/>
              </w:rPr>
              <w:t>No reports</w:t>
            </w:r>
          </w:p>
        </w:tc>
        <w:tc>
          <w:tcPr>
            <w:tcW w:type="dxa" w:w="4819"/>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Gap addressed</w:t>
            </w:r>
          </w:p>
          <w:p>
            <w:pPr>
              <w:spacing w:after="0"/>
            </w:pPr>
            <w:r>
              <w:t>No low-cost option combines automated workflow with real-time dashboard. Earthquake-Resistant Low-Cost Housing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safe rural house design,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1764"/>
        <w:gridCol w:w="5430"/>
        <w:gridCol w:w="1357"/>
      </w:tblGrid>
      <w:tr>
        <w:trPr>
          <w:tblHeader/>
        </w:trPr>
        <w:tc>
          <w:tcPr>
            <w:tcW w:type="dxa" w:w="1086"/>
            <w:vAlign w:val="center"/>
            <w:shd w:val="clear" w:color="auto" w:fill="166534"/>
          </w:tcPr>
          <w:p>
            <w:pPr>
              <w:spacing w:after="0"/>
            </w:pPr>
            <w:r/>
            <w:r>
              <w:rPr>
                <w:b/>
                <w:color w:val="FFFFFF"/>
                <w:sz w:val="20"/>
              </w:rPr>
              <w:t>ID</w:t>
            </w:r>
          </w:p>
        </w:tc>
        <w:tc>
          <w:tcPr>
            <w:tcW w:type="dxa" w:w="1765"/>
            <w:vAlign w:val="center"/>
            <w:shd w:val="clear" w:color="auto" w:fill="166534"/>
          </w:tcPr>
          <w:p>
            <w:pPr>
              <w:spacing w:after="0"/>
            </w:pPr>
            <w:r/>
            <w:r>
              <w:rPr>
                <w:b/>
                <w:color w:val="FFFFFF"/>
                <w:sz w:val="20"/>
              </w:rPr>
              <w:t>Module</w:t>
            </w:r>
          </w:p>
        </w:tc>
        <w:tc>
          <w:tcPr>
            <w:tcW w:type="dxa" w:w="5430"/>
            <w:vAlign w:val="center"/>
            <w:shd w:val="clear" w:color="auto" w:fill="166534"/>
          </w:tcPr>
          <w:p>
            <w:pPr>
              <w:spacing w:after="0"/>
            </w:pPr>
            <w:r/>
            <w:r>
              <w:rPr>
                <w:b/>
                <w:color w:val="FFFFFF"/>
                <w:sz w:val="20"/>
              </w:rPr>
              <w:t>Requirement</w:t>
            </w:r>
          </w:p>
        </w:tc>
        <w:tc>
          <w:tcPr>
            <w:tcW w:type="dxa" w:w="1357"/>
            <w:vAlign w:val="center"/>
            <w:shd w:val="clear" w:color="auto" w:fill="166534"/>
          </w:tcPr>
          <w:p>
            <w:pPr>
              <w:spacing w:after="0"/>
            </w:pPr>
            <w:r/>
            <w:r>
              <w:rPr>
                <w:b/>
                <w:color w:val="FFFFFF"/>
                <w:sz w:val="20"/>
              </w:rPr>
              <w:t>Priority</w:t>
            </w:r>
          </w:p>
        </w:tc>
      </w:tr>
      <w:tr>
        <w:tc>
          <w:tcPr>
            <w:tcW w:type="dxa" w:w="1086"/>
            <w:vAlign w:val="center"/>
          </w:tcPr>
          <w:p>
            <w:pPr>
              <w:spacing w:after="0"/>
            </w:pPr>
            <w:r/>
            <w:r>
              <w:rPr>
                <w:sz w:val="20"/>
              </w:rPr>
              <w:t>FR-01</w:t>
            </w:r>
          </w:p>
        </w:tc>
        <w:tc>
          <w:tcPr>
            <w:tcW w:type="dxa" w:w="1765"/>
            <w:vAlign w:val="center"/>
          </w:tcPr>
          <w:p>
            <w:pPr>
              <w:spacing w:after="0"/>
            </w:pPr>
            <w:r/>
            <w:r>
              <w:rPr>
                <w:sz w:val="20"/>
              </w:rPr>
              <w:t>Input</w:t>
            </w:r>
          </w:p>
        </w:tc>
        <w:tc>
          <w:tcPr>
            <w:tcW w:type="dxa" w:w="5430"/>
            <w:vAlign w:val="center"/>
          </w:tcPr>
          <w:p>
            <w:pPr>
              <w:spacing w:after="0"/>
            </w:pPr>
            <w:r/>
            <w:r>
              <w:rPr>
                <w:sz w:val="20"/>
              </w:rPr>
              <w:t>Data captured from users or sensors</w:t>
            </w:r>
          </w:p>
        </w:tc>
        <w:tc>
          <w:tcPr>
            <w:tcW w:type="dxa" w:w="1357"/>
            <w:vAlign w:val="center"/>
          </w:tcPr>
          <w:p>
            <w:pPr>
              <w:spacing w:after="0"/>
            </w:pPr>
            <w:r/>
            <w:r>
              <w:rPr>
                <w:sz w:val="20"/>
              </w:rPr>
              <w:t>High</w:t>
            </w:r>
          </w:p>
        </w:tc>
      </w:tr>
      <w:tr>
        <w:tc>
          <w:tcPr>
            <w:tcW w:type="dxa" w:w="1086"/>
            <w:vAlign w:val="center"/>
            <w:shd w:val="clear" w:color="auto" w:fill="E8F0EB"/>
          </w:tcPr>
          <w:p>
            <w:pPr>
              <w:spacing w:after="0"/>
            </w:pPr>
            <w:r/>
            <w:r>
              <w:rPr>
                <w:sz w:val="20"/>
              </w:rPr>
              <w:t>FR-02</w:t>
            </w:r>
          </w:p>
        </w:tc>
        <w:tc>
          <w:tcPr>
            <w:tcW w:type="dxa" w:w="1765"/>
            <w:vAlign w:val="center"/>
            <w:shd w:val="clear" w:color="auto" w:fill="E8F0EB"/>
          </w:tcPr>
          <w:p>
            <w:pPr>
              <w:spacing w:after="0"/>
            </w:pPr>
            <w:r/>
            <w:r>
              <w:rPr>
                <w:sz w:val="20"/>
              </w:rPr>
              <w:t>Process</w:t>
            </w:r>
          </w:p>
        </w:tc>
        <w:tc>
          <w:tcPr>
            <w:tcW w:type="dxa" w:w="5430"/>
            <w:vAlign w:val="center"/>
            <w:shd w:val="clear" w:color="auto" w:fill="E8F0EB"/>
          </w:tcPr>
          <w:p>
            <w:pPr>
              <w:spacing w:after="0"/>
            </w:pPr>
            <w:r/>
            <w:r>
              <w:rPr>
                <w:sz w:val="20"/>
              </w:rPr>
              <w:t>Core logic validates and analyses</w:t>
            </w:r>
          </w:p>
        </w:tc>
        <w:tc>
          <w:tcPr>
            <w:tcW w:type="dxa" w:w="1357"/>
            <w:vAlign w:val="center"/>
            <w:shd w:val="clear" w:color="auto" w:fill="E8F0EB"/>
          </w:tcPr>
          <w:p>
            <w:pPr>
              <w:spacing w:after="0"/>
            </w:pPr>
            <w:r/>
            <w:r>
              <w:rPr>
                <w:sz w:val="20"/>
              </w:rPr>
              <w:t>High</w:t>
            </w:r>
          </w:p>
        </w:tc>
      </w:tr>
      <w:tr>
        <w:tc>
          <w:tcPr>
            <w:tcW w:type="dxa" w:w="1086"/>
            <w:vAlign w:val="center"/>
          </w:tcPr>
          <w:p>
            <w:pPr>
              <w:spacing w:after="0"/>
            </w:pPr>
            <w:r/>
            <w:r>
              <w:rPr>
                <w:sz w:val="20"/>
              </w:rPr>
              <w:t>FR-03</w:t>
            </w:r>
          </w:p>
        </w:tc>
        <w:tc>
          <w:tcPr>
            <w:tcW w:type="dxa" w:w="1765"/>
            <w:vAlign w:val="center"/>
          </w:tcPr>
          <w:p>
            <w:pPr>
              <w:spacing w:after="0"/>
            </w:pPr>
            <w:r/>
            <w:r>
              <w:rPr>
                <w:sz w:val="20"/>
              </w:rPr>
              <w:t>Store</w:t>
            </w:r>
          </w:p>
        </w:tc>
        <w:tc>
          <w:tcPr>
            <w:tcW w:type="dxa" w:w="5430"/>
            <w:vAlign w:val="center"/>
          </w:tcPr>
          <w:p>
            <w:pPr>
              <w:spacing w:after="0"/>
            </w:pPr>
            <w:r/>
            <w:r>
              <w:rPr>
                <w:sz w:val="20"/>
              </w:rPr>
              <w:t>Secure database and backups</w:t>
            </w:r>
          </w:p>
        </w:tc>
        <w:tc>
          <w:tcPr>
            <w:tcW w:type="dxa" w:w="1357"/>
            <w:vAlign w:val="center"/>
          </w:tcPr>
          <w:p>
            <w:pPr>
              <w:spacing w:after="0"/>
            </w:pPr>
            <w:r/>
            <w:r>
              <w:rPr>
                <w:sz w:val="20"/>
              </w:rPr>
              <w:t>Medium</w:t>
            </w:r>
          </w:p>
        </w:tc>
      </w:tr>
      <w:tr>
        <w:tc>
          <w:tcPr>
            <w:tcW w:type="dxa" w:w="1086"/>
            <w:vAlign w:val="center"/>
            <w:shd w:val="clear" w:color="auto" w:fill="E8F0EB"/>
          </w:tcPr>
          <w:p>
            <w:pPr>
              <w:spacing w:after="0"/>
            </w:pPr>
            <w:r/>
            <w:r>
              <w:rPr>
                <w:sz w:val="20"/>
              </w:rPr>
              <w:t>FR-04</w:t>
            </w:r>
          </w:p>
        </w:tc>
        <w:tc>
          <w:tcPr>
            <w:tcW w:type="dxa" w:w="1765"/>
            <w:vAlign w:val="center"/>
            <w:shd w:val="clear" w:color="auto" w:fill="E8F0EB"/>
          </w:tcPr>
          <w:p>
            <w:pPr>
              <w:spacing w:after="0"/>
            </w:pPr>
            <w:r/>
            <w:r>
              <w:rPr>
                <w:sz w:val="20"/>
              </w:rPr>
              <w:t>Output</w:t>
            </w:r>
          </w:p>
        </w:tc>
        <w:tc>
          <w:tcPr>
            <w:tcW w:type="dxa" w:w="5430"/>
            <w:vAlign w:val="center"/>
            <w:shd w:val="clear" w:color="auto" w:fill="E8F0EB"/>
          </w:tcPr>
          <w:p>
            <w:pPr>
              <w:spacing w:after="0"/>
            </w:pPr>
            <w:r/>
            <w:r>
              <w:rPr>
                <w:sz w:val="20"/>
              </w:rPr>
              <w:t>Dashboard, alerts and reports</w:t>
            </w:r>
          </w:p>
        </w:tc>
        <w:tc>
          <w:tcPr>
            <w:tcW w:type="dxa" w:w="1357"/>
            <w:vAlign w:val="center"/>
            <w:shd w:val="clear" w:color="auto" w:fill="E8F0EB"/>
          </w:tcPr>
          <w:p>
            <w:pPr>
              <w:spacing w:after="0"/>
            </w:pPr>
            <w:r/>
            <w:r>
              <w:rPr>
                <w:sz w:val="20"/>
              </w:rPr>
              <w:t>Medium</w:t>
            </w:r>
          </w:p>
        </w:tc>
      </w:tr>
      <w:tr>
        <w:tc>
          <w:tcPr>
            <w:tcW w:type="dxa" w:w="1086"/>
            <w:vAlign w:val="center"/>
          </w:tcPr>
          <w:p>
            <w:pPr>
              <w:spacing w:after="0"/>
            </w:pPr>
            <w:r/>
            <w:r>
              <w:rPr>
                <w:sz w:val="20"/>
              </w:rPr>
              <w:t>FR-05</w:t>
            </w:r>
          </w:p>
        </w:tc>
        <w:tc>
          <w:tcPr>
            <w:tcW w:type="dxa" w:w="1765"/>
            <w:vAlign w:val="center"/>
          </w:tcPr>
          <w:p>
            <w:pPr>
              <w:spacing w:after="0"/>
            </w:pPr>
            <w:r/>
            <w:r>
              <w:rPr>
                <w:sz w:val="20"/>
              </w:rPr>
              <w:t>System</w:t>
            </w:r>
          </w:p>
        </w:tc>
        <w:tc>
          <w:tcPr>
            <w:tcW w:type="dxa" w:w="5430"/>
            <w:vAlign w:val="center"/>
          </w:tcPr>
          <w:p>
            <w:pPr>
              <w:spacing w:after="0"/>
            </w:pPr>
            <w:r/>
            <w:r>
              <w:rPr>
                <w:sz w:val="20"/>
              </w:rPr>
              <w:t>Automate the core steps of safe rural house design</w:t>
            </w:r>
          </w:p>
        </w:tc>
        <w:tc>
          <w:tcPr>
            <w:tcW w:type="dxa" w:w="1357"/>
            <w:vAlign w:val="center"/>
          </w:tcPr>
          <w:p>
            <w:pPr>
              <w:spacing w:after="0"/>
            </w:pPr>
            <w:r/>
            <w:r>
              <w:rPr>
                <w:sz w:val="20"/>
              </w:rPr>
              <w:t>Medium</w:t>
            </w:r>
          </w:p>
        </w:tc>
      </w:tr>
      <w:tr>
        <w:tc>
          <w:tcPr>
            <w:tcW w:type="dxa" w:w="1086"/>
            <w:vAlign w:val="center"/>
            <w:shd w:val="clear" w:color="auto" w:fill="E8F0EB"/>
          </w:tcPr>
          <w:p>
            <w:pPr>
              <w:spacing w:after="0"/>
            </w:pPr>
            <w:r/>
            <w:r>
              <w:rPr>
                <w:sz w:val="20"/>
              </w:rPr>
              <w:t>FR-06</w:t>
            </w:r>
          </w:p>
        </w:tc>
        <w:tc>
          <w:tcPr>
            <w:tcW w:type="dxa" w:w="1765"/>
            <w:vAlign w:val="center"/>
            <w:shd w:val="clear" w:color="auto" w:fill="E8F0EB"/>
          </w:tcPr>
          <w:p>
            <w:pPr>
              <w:spacing w:after="0"/>
            </w:pPr>
            <w:r/>
            <w:r>
              <w:rPr>
                <w:sz w:val="20"/>
              </w:rPr>
              <w:t>System</w:t>
            </w:r>
          </w:p>
        </w:tc>
        <w:tc>
          <w:tcPr>
            <w:tcW w:type="dxa" w:w="5430"/>
            <w:vAlign w:val="center"/>
            <w:shd w:val="clear" w:color="auto" w:fill="E8F0EB"/>
          </w:tcPr>
          <w:p>
            <w:pPr>
              <w:spacing w:after="0"/>
            </w:pPr>
            <w:r/>
            <w:r>
              <w:rPr>
                <w:sz w:val="20"/>
              </w:rPr>
              <w:t>Give rural families and masons a simple, mobile-friendly interface</w:t>
            </w:r>
          </w:p>
        </w:tc>
        <w:tc>
          <w:tcPr>
            <w:tcW w:type="dxa" w:w="1357"/>
            <w:vAlign w:val="center"/>
            <w:shd w:val="clear" w:color="auto" w:fill="E8F0EB"/>
          </w:tcPr>
          <w:p>
            <w:pPr>
              <w:spacing w:after="0"/>
            </w:pPr>
            <w:r/>
            <w:r>
              <w:rPr>
                <w:sz w:val="20"/>
              </w:rPr>
              <w:t>Medium</w:t>
            </w:r>
          </w:p>
        </w:tc>
      </w:tr>
      <w:tr>
        <w:tc>
          <w:tcPr>
            <w:tcW w:type="dxa" w:w="1086"/>
            <w:vAlign w:val="center"/>
          </w:tcPr>
          <w:p>
            <w:pPr>
              <w:spacing w:after="0"/>
            </w:pPr>
            <w:r/>
            <w:r>
              <w:rPr>
                <w:sz w:val="20"/>
              </w:rPr>
              <w:t>FR-07</w:t>
            </w:r>
          </w:p>
        </w:tc>
        <w:tc>
          <w:tcPr>
            <w:tcW w:type="dxa" w:w="1765"/>
            <w:vAlign w:val="center"/>
          </w:tcPr>
          <w:p>
            <w:pPr>
              <w:spacing w:after="0"/>
            </w:pPr>
            <w:r/>
            <w:r>
              <w:rPr>
                <w:sz w:val="20"/>
              </w:rPr>
              <w:t>System</w:t>
            </w:r>
          </w:p>
        </w:tc>
        <w:tc>
          <w:tcPr>
            <w:tcW w:type="dxa" w:w="5430"/>
            <w:vAlign w:val="center"/>
          </w:tcPr>
          <w:p>
            <w:pPr>
              <w:spacing w:after="0"/>
            </w:pPr>
            <w:r/>
            <w:r>
              <w:rPr>
                <w:sz w:val="20"/>
              </w:rPr>
              <w:t>Store data securely and generate reports</w:t>
            </w:r>
          </w:p>
        </w:tc>
        <w:tc>
          <w:tcPr>
            <w:tcW w:type="dxa" w:w="1357"/>
            <w:vAlign w:val="center"/>
          </w:tcPr>
          <w:p>
            <w:pPr>
              <w:spacing w:after="0"/>
            </w:pPr>
            <w:r/>
            <w:r>
              <w:rPr>
                <w:sz w:val="20"/>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166534"/>
          </w:tcPr>
          <w:p>
            <w:pPr>
              <w:spacing w:after="0"/>
            </w:pPr>
            <w:r/>
            <w:r>
              <w:rPr>
                <w:b/>
                <w:color w:val="FFFFFF"/>
                <w:sz w:val="20"/>
              </w:rPr>
              <w:t>Quality</w:t>
            </w:r>
          </w:p>
        </w:tc>
        <w:tc>
          <w:tcPr>
            <w:tcW w:type="dxa" w:w="7228"/>
            <w:vAlign w:val="center"/>
            <w:shd w:val="clear" w:color="auto" w:fill="166534"/>
          </w:tcPr>
          <w:p>
            <w:pPr>
              <w:spacing w:after="0"/>
            </w:pPr>
            <w:r/>
            <w:r>
              <w:rPr>
                <w:b/>
                <w:color w:val="FFFFFF"/>
                <w:sz w:val="20"/>
              </w:rPr>
              <w:t>Requirement</w:t>
            </w:r>
          </w:p>
        </w:tc>
      </w:tr>
      <w:tr>
        <w:tc>
          <w:tcPr>
            <w:tcW w:type="dxa" w:w="2409"/>
            <w:vAlign w:val="center"/>
          </w:tcPr>
          <w:p>
            <w:pPr>
              <w:spacing w:after="0"/>
            </w:pPr>
            <w:r/>
            <w:r>
              <w:rPr>
                <w:sz w:val="20"/>
              </w:rPr>
              <w:t>Performance</w:t>
            </w:r>
          </w:p>
        </w:tc>
        <w:tc>
          <w:tcPr>
            <w:tcW w:type="dxa" w:w="7228"/>
            <w:vAlign w:val="center"/>
          </w:tcPr>
          <w:p>
            <w:pPr>
              <w:spacing w:after="0"/>
            </w:pPr>
            <w:r/>
            <w:r>
              <w:rPr>
                <w:sz w:val="20"/>
              </w:rPr>
              <w:t>Typical responses within &lt; 1 s under normal load</w:t>
            </w:r>
          </w:p>
        </w:tc>
      </w:tr>
      <w:tr>
        <w:tc>
          <w:tcPr>
            <w:tcW w:type="dxa" w:w="2409"/>
            <w:vAlign w:val="center"/>
            <w:shd w:val="clear" w:color="auto" w:fill="E8F0EB"/>
          </w:tcPr>
          <w:p>
            <w:pPr>
              <w:spacing w:after="0"/>
            </w:pPr>
            <w:r/>
            <w:r>
              <w:rPr>
                <w:sz w:val="20"/>
              </w:rPr>
              <w:t>Reliability</w:t>
            </w:r>
          </w:p>
        </w:tc>
        <w:tc>
          <w:tcPr>
            <w:tcW w:type="dxa" w:w="7228"/>
            <w:vAlign w:val="center"/>
            <w:shd w:val="clear" w:color="auto" w:fill="E8F0EB"/>
          </w:tcPr>
          <w:p>
            <w:pPr>
              <w:spacing w:after="0"/>
            </w:pPr>
            <w:r/>
            <w:r>
              <w:rPr>
                <w:sz w:val="20"/>
              </w:rPr>
              <w:t>Runs continuously for at least 7 days in the pilot without manual restart</w:t>
            </w:r>
          </w:p>
        </w:tc>
      </w:tr>
      <w:tr>
        <w:tc>
          <w:tcPr>
            <w:tcW w:type="dxa" w:w="2409"/>
            <w:vAlign w:val="center"/>
          </w:tcPr>
          <w:p>
            <w:pPr>
              <w:spacing w:after="0"/>
            </w:pPr>
            <w:r/>
            <w:r>
              <w:rPr>
                <w:sz w:val="20"/>
              </w:rPr>
              <w:t>Usability</w:t>
            </w:r>
          </w:p>
        </w:tc>
        <w:tc>
          <w:tcPr>
            <w:tcW w:type="dxa" w:w="7228"/>
            <w:vAlign w:val="center"/>
          </w:tcPr>
          <w:p>
            <w:pPr>
              <w:spacing w:after="0"/>
            </w:pPr>
            <w:r/>
            <w:r>
              <w:rPr>
                <w:sz w:val="20"/>
              </w:rPr>
              <w:t>A new user completes the main task within 5 minutes without training</w:t>
            </w:r>
          </w:p>
        </w:tc>
      </w:tr>
      <w:tr>
        <w:tc>
          <w:tcPr>
            <w:tcW w:type="dxa" w:w="2409"/>
            <w:vAlign w:val="center"/>
            <w:shd w:val="clear" w:color="auto" w:fill="E8F0EB"/>
          </w:tcPr>
          <w:p>
            <w:pPr>
              <w:spacing w:after="0"/>
            </w:pPr>
            <w:r/>
            <w:r>
              <w:rPr>
                <w:sz w:val="20"/>
              </w:rPr>
              <w:t>Security</w:t>
            </w:r>
          </w:p>
        </w:tc>
        <w:tc>
          <w:tcPr>
            <w:tcW w:type="dxa" w:w="7228"/>
            <w:vAlign w:val="center"/>
            <w:shd w:val="clear" w:color="auto" w:fill="E8F0EB"/>
          </w:tcPr>
          <w:p>
            <w:pPr>
              <w:spacing w:after="0"/>
            </w:pPr>
            <w:r/>
            <w:r>
              <w:rPr>
                <w:sz w:val="20"/>
              </w:rPr>
              <w:t>Role-based access; passwords stored as salted hashes; data backed up daily</w:t>
            </w:r>
          </w:p>
        </w:tc>
      </w:tr>
      <w:tr>
        <w:tc>
          <w:tcPr>
            <w:tcW w:type="dxa" w:w="2409"/>
            <w:vAlign w:val="center"/>
          </w:tcPr>
          <w:p>
            <w:pPr>
              <w:spacing w:after="0"/>
            </w:pPr>
            <w:r/>
            <w:r>
              <w:rPr>
                <w:sz w:val="20"/>
              </w:rPr>
              <w:t>Maintainability</w:t>
            </w:r>
          </w:p>
        </w:tc>
        <w:tc>
          <w:tcPr>
            <w:tcW w:type="dxa" w:w="7228"/>
            <w:vAlign w:val="center"/>
          </w:tcPr>
          <w:p>
            <w:pPr>
              <w:spacing w:after="0"/>
            </w:pPr>
            <w:r/>
            <w:r>
              <w:rPr>
                <w:sz w:val="20"/>
              </w:rPr>
              <w:t>Modular code with configuration kept in one file and documented interfaces</w:t>
            </w:r>
          </w:p>
        </w:tc>
      </w:tr>
      <w:tr>
        <w:tc>
          <w:tcPr>
            <w:tcW w:type="dxa" w:w="2409"/>
            <w:vAlign w:val="center"/>
            <w:shd w:val="clear" w:color="auto" w:fill="E8F0EB"/>
          </w:tcPr>
          <w:p>
            <w:pPr>
              <w:spacing w:after="0"/>
            </w:pPr>
            <w:r/>
            <w:r>
              <w:rPr>
                <w:sz w:val="20"/>
              </w:rPr>
              <w:t>Cost</w:t>
            </w:r>
          </w:p>
        </w:tc>
        <w:tc>
          <w:tcPr>
            <w:tcW w:type="dxa" w:w="7228"/>
            <w:vAlign w:val="center"/>
            <w:shd w:val="clear" w:color="auto" w:fill="E8F0EB"/>
          </w:tcPr>
          <w:p>
            <w:pPr>
              <w:spacing w:after="0"/>
            </w:pPr>
            <w:r/>
            <w:r>
              <w:rPr>
                <w:sz w:val="20"/>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66534"/>
          </w:tcPr>
          <w:p>
            <w:pPr>
              <w:spacing w:after="0"/>
            </w:pPr>
            <w:r/>
            <w:r>
              <w:rPr>
                <w:b/>
                <w:color w:val="FFFFFF"/>
                <w:sz w:val="20"/>
              </w:rPr>
              <w:t>Component</w:t>
            </w:r>
          </w:p>
        </w:tc>
        <w:tc>
          <w:tcPr>
            <w:tcW w:type="dxa" w:w="6884"/>
            <w:vAlign w:val="center"/>
            <w:shd w:val="clear" w:color="auto" w:fill="166534"/>
          </w:tcPr>
          <w:p>
            <w:pPr>
              <w:spacing w:after="0"/>
            </w:pPr>
            <w:r/>
            <w:r>
              <w:rPr>
                <w:b/>
                <w:color w:val="FFFFFF"/>
                <w:sz w:val="20"/>
              </w:rPr>
              <w:t>Used for</w:t>
            </w:r>
          </w:p>
        </w:tc>
      </w:tr>
      <w:tr>
        <w:tc>
          <w:tcPr>
            <w:tcW w:type="dxa" w:w="2754"/>
            <w:vAlign w:val="center"/>
          </w:tcPr>
          <w:p>
            <w:pPr>
              <w:spacing w:after="0"/>
            </w:pPr>
            <w:r/>
            <w:r>
              <w:rPr>
                <w:sz w:val="20"/>
              </w:rPr>
              <w:t>STAAD.Pro</w:t>
            </w:r>
          </w:p>
        </w:tc>
        <w:tc>
          <w:tcPr>
            <w:tcW w:type="dxa" w:w="6884"/>
            <w:vAlign w:val="center"/>
          </w:tcPr>
          <w:p>
            <w:pPr>
              <w:spacing w:after="0"/>
            </w:pPr>
            <w:r/>
            <w:r>
              <w:rPr>
                <w:sz w:val="20"/>
              </w:rPr>
              <w:t>Structural analysis</w:t>
            </w:r>
          </w:p>
        </w:tc>
      </w:tr>
      <w:tr>
        <w:tc>
          <w:tcPr>
            <w:tcW w:type="dxa" w:w="2754"/>
            <w:vAlign w:val="center"/>
            <w:shd w:val="clear" w:color="auto" w:fill="E8F0EB"/>
          </w:tcPr>
          <w:p>
            <w:pPr>
              <w:spacing w:after="0"/>
            </w:pPr>
            <w:r/>
            <w:r>
              <w:rPr>
                <w:sz w:val="20"/>
              </w:rPr>
              <w:t>AutoCAD</w:t>
            </w:r>
          </w:p>
        </w:tc>
        <w:tc>
          <w:tcPr>
            <w:tcW w:type="dxa" w:w="6884"/>
            <w:vAlign w:val="center"/>
            <w:shd w:val="clear" w:color="auto" w:fill="E8F0EB"/>
          </w:tcPr>
          <w:p>
            <w:pPr>
              <w:spacing w:after="0"/>
            </w:pPr>
            <w:r/>
            <w:r>
              <w:rPr>
                <w:sz w:val="20"/>
              </w:rPr>
              <w:t>Drawings</w:t>
            </w:r>
          </w:p>
        </w:tc>
      </w:tr>
      <w:tr>
        <w:tc>
          <w:tcPr>
            <w:tcW w:type="dxa" w:w="2754"/>
            <w:vAlign w:val="center"/>
          </w:tcPr>
          <w:p>
            <w:pPr>
              <w:spacing w:after="0"/>
            </w:pPr>
            <w:r/>
            <w:r>
              <w:rPr>
                <w:sz w:val="20"/>
              </w:rPr>
              <w:t>Shake table</w:t>
            </w:r>
          </w:p>
        </w:tc>
        <w:tc>
          <w:tcPr>
            <w:tcW w:type="dxa" w:w="6884"/>
            <w:vAlign w:val="center"/>
          </w:tcPr>
          <w:p>
            <w:pPr>
              <w:spacing w:after="0"/>
            </w:pPr>
            <w:r/>
            <w:r>
              <w:rPr>
                <w:sz w:val="20"/>
              </w:rPr>
              <w:t>Model testing</w:t>
            </w:r>
          </w:p>
        </w:tc>
      </w:tr>
      <w:tr>
        <w:tc>
          <w:tcPr>
            <w:tcW w:type="dxa" w:w="2754"/>
            <w:vAlign w:val="center"/>
            <w:shd w:val="clear" w:color="auto" w:fill="E8F0EB"/>
          </w:tcPr>
          <w:p>
            <w:pPr>
              <w:spacing w:after="0"/>
            </w:pPr>
            <w:r/>
            <w:r>
              <w:rPr>
                <w:sz w:val="20"/>
              </w:rPr>
              <w:t>Local materials</w:t>
            </w:r>
          </w:p>
        </w:tc>
        <w:tc>
          <w:tcPr>
            <w:tcW w:type="dxa" w:w="6884"/>
            <w:vAlign w:val="center"/>
            <w:shd w:val="clear" w:color="auto" w:fill="E8F0EB"/>
          </w:tcPr>
          <w:p>
            <w:pPr>
              <w:spacing w:after="0"/>
            </w:pPr>
            <w:r/>
            <w:r>
              <w:rPr>
                <w:sz w:val="20"/>
              </w:rPr>
              <w:t>Brick and bamboo</w:t>
            </w:r>
          </w:p>
        </w:tc>
      </w:tr>
      <w:tr>
        <w:tc>
          <w:tcPr>
            <w:tcW w:type="dxa" w:w="2754"/>
            <w:vAlign w:val="center"/>
          </w:tcPr>
          <w:p>
            <w:pPr>
              <w:spacing w:after="0"/>
            </w:pPr>
            <w:r/>
            <w:r>
              <w:rPr>
                <w:sz w:val="20"/>
              </w:rPr>
              <w:t>Development PC</w:t>
            </w:r>
          </w:p>
        </w:tc>
        <w:tc>
          <w:tcPr>
            <w:tcW w:type="dxa" w:w="6884"/>
            <w:vAlign w:val="center"/>
          </w:tcPr>
          <w:p>
            <w:pPr>
              <w:spacing w:after="0"/>
            </w:pPr>
            <w:r/>
            <w:r>
              <w:rPr>
                <w:sz w:val="20"/>
              </w:rPr>
              <w:t>Intel i5 / 8 GB RAM or equivalent, Windows or Ubuntu</w:t>
            </w:r>
          </w:p>
        </w:tc>
      </w:tr>
      <w:tr>
        <w:tc>
          <w:tcPr>
            <w:tcW w:type="dxa" w:w="2754"/>
            <w:vAlign w:val="center"/>
            <w:shd w:val="clear" w:color="auto" w:fill="E8F0EB"/>
          </w:tcPr>
          <w:p>
            <w:pPr>
              <w:spacing w:after="0"/>
            </w:pPr>
            <w:r/>
            <w:r>
              <w:rPr>
                <w:sz w:val="20"/>
              </w:rPr>
              <w:t>Tools</w:t>
            </w:r>
          </w:p>
        </w:tc>
        <w:tc>
          <w:tcPr>
            <w:tcW w:type="dxa" w:w="6884"/>
            <w:vAlign w:val="center"/>
            <w:shd w:val="clear" w:color="auto" w:fill="E8F0EB"/>
          </w:tcPr>
          <w:p>
            <w:pPr>
              <w:spacing w:after="0"/>
            </w:pPr>
            <w:r/>
            <w:r>
              <w:rPr>
                <w:sz w:val="20"/>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STAAD.Pro, AutoCAD, Shake table, Local materials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653"/>
        <w:gridCol w:w="997"/>
        <w:gridCol w:w="1994"/>
        <w:gridCol w:w="1994"/>
      </w:tblGrid>
      <w:tr>
        <w:trPr>
          <w:tblHeader/>
        </w:trPr>
        <w:tc>
          <w:tcPr>
            <w:tcW w:type="dxa" w:w="4653"/>
            <w:vAlign w:val="center"/>
            <w:shd w:val="clear" w:color="auto" w:fill="166534"/>
          </w:tcPr>
          <w:p>
            <w:pPr>
              <w:spacing w:after="0"/>
            </w:pPr>
            <w:r/>
            <w:r>
              <w:rPr>
                <w:b/>
                <w:color w:val="FFFFFF"/>
                <w:sz w:val="20"/>
              </w:rPr>
              <w:t>Item</w:t>
            </w:r>
          </w:p>
        </w:tc>
        <w:tc>
          <w:tcPr>
            <w:tcW w:type="dxa" w:w="997"/>
            <w:vAlign w:val="center"/>
            <w:shd w:val="clear" w:color="auto" w:fill="166534"/>
          </w:tcPr>
          <w:p>
            <w:pPr>
              <w:spacing w:after="0"/>
            </w:pPr>
            <w:r/>
            <w:r>
              <w:rPr>
                <w:b/>
                <w:color w:val="FFFFFF"/>
                <w:sz w:val="20"/>
              </w:rPr>
              <w:t>Qty</w:t>
            </w:r>
          </w:p>
        </w:tc>
        <w:tc>
          <w:tcPr>
            <w:tcW w:type="dxa" w:w="1994"/>
            <w:vAlign w:val="center"/>
            <w:shd w:val="clear" w:color="auto" w:fill="166534"/>
          </w:tcPr>
          <w:p>
            <w:pPr>
              <w:spacing w:after="0"/>
            </w:pPr>
            <w:r/>
            <w:r>
              <w:rPr>
                <w:b/>
                <w:color w:val="FFFFFF"/>
                <w:sz w:val="20"/>
              </w:rPr>
              <w:t>Unit cost (₹)</w:t>
            </w:r>
          </w:p>
        </w:tc>
        <w:tc>
          <w:tcPr>
            <w:tcW w:type="dxa" w:w="1994"/>
            <w:vAlign w:val="center"/>
            <w:shd w:val="clear" w:color="auto" w:fill="166534"/>
          </w:tcPr>
          <w:p>
            <w:pPr>
              <w:spacing w:after="0"/>
            </w:pPr>
            <w:r/>
            <w:r>
              <w:rPr>
                <w:b/>
                <w:color w:val="FFFFFF"/>
                <w:sz w:val="20"/>
              </w:rPr>
              <w:t>Total (₹)</w:t>
            </w:r>
          </w:p>
        </w:tc>
      </w:tr>
      <w:tr>
        <w:tc>
          <w:tcPr>
            <w:tcW w:type="dxa" w:w="4653"/>
            <w:vAlign w:val="center"/>
          </w:tcPr>
          <w:p>
            <w:pPr>
              <w:spacing w:after="0"/>
            </w:pPr>
            <w:r/>
            <w:r>
              <w:rPr>
                <w:sz w:val="20"/>
              </w:rPr>
              <w:t>STAAD.Pro</w:t>
            </w:r>
          </w:p>
        </w:tc>
        <w:tc>
          <w:tcPr>
            <w:tcW w:type="dxa" w:w="997"/>
            <w:vAlign w:val="center"/>
          </w:tcPr>
          <w:p>
            <w:pPr>
              <w:spacing w:after="0"/>
            </w:pPr>
            <w:r/>
            <w:r>
              <w:rPr>
                <w:sz w:val="20"/>
              </w:rPr>
              <w:t>1</w:t>
            </w:r>
          </w:p>
        </w:tc>
        <w:tc>
          <w:tcPr>
            <w:tcW w:type="dxa" w:w="1994"/>
            <w:vAlign w:val="center"/>
          </w:tcPr>
          <w:p>
            <w:pPr>
              <w:spacing w:after="0"/>
            </w:pPr>
            <w:r/>
            <w:r>
              <w:rPr>
                <w:sz w:val="20"/>
              </w:rPr>
              <w:t>—</w:t>
            </w:r>
          </w:p>
        </w:tc>
        <w:tc>
          <w:tcPr>
            <w:tcW w:type="dxa" w:w="1994"/>
            <w:vAlign w:val="center"/>
          </w:tcPr>
          <w:p>
            <w:pPr>
              <w:spacing w:after="0"/>
            </w:pPr>
            <w:r/>
            <w:r>
              <w:rPr>
                <w:sz w:val="20"/>
              </w:rPr>
              <w:t>—</w:t>
            </w:r>
          </w:p>
        </w:tc>
      </w:tr>
      <w:tr>
        <w:tc>
          <w:tcPr>
            <w:tcW w:type="dxa" w:w="4653"/>
            <w:vAlign w:val="center"/>
            <w:shd w:val="clear" w:color="auto" w:fill="E8F0EB"/>
          </w:tcPr>
          <w:p>
            <w:pPr>
              <w:spacing w:after="0"/>
            </w:pPr>
            <w:r/>
            <w:r>
              <w:rPr>
                <w:sz w:val="20"/>
              </w:rPr>
              <w:t>AutoCAD</w:t>
            </w:r>
          </w:p>
        </w:tc>
        <w:tc>
          <w:tcPr>
            <w:tcW w:type="dxa" w:w="997"/>
            <w:vAlign w:val="center"/>
            <w:shd w:val="clear" w:color="auto" w:fill="E8F0EB"/>
          </w:tcPr>
          <w:p>
            <w:pPr>
              <w:spacing w:after="0"/>
            </w:pPr>
            <w:r/>
            <w:r>
              <w:rPr>
                <w:sz w:val="20"/>
              </w:rPr>
              <w:t>1</w:t>
            </w:r>
          </w:p>
        </w:tc>
        <w:tc>
          <w:tcPr>
            <w:tcW w:type="dxa" w:w="1994"/>
            <w:vAlign w:val="center"/>
            <w:shd w:val="clear" w:color="auto" w:fill="E8F0EB"/>
          </w:tcPr>
          <w:p>
            <w:pPr>
              <w:spacing w:after="0"/>
            </w:pPr>
            <w:r/>
            <w:r>
              <w:rPr>
                <w:sz w:val="20"/>
              </w:rPr>
              <w:t>—</w:t>
            </w:r>
          </w:p>
        </w:tc>
        <w:tc>
          <w:tcPr>
            <w:tcW w:type="dxa" w:w="1994"/>
            <w:vAlign w:val="center"/>
            <w:shd w:val="clear" w:color="auto" w:fill="E8F0EB"/>
          </w:tcPr>
          <w:p>
            <w:pPr>
              <w:spacing w:after="0"/>
            </w:pPr>
            <w:r/>
            <w:r>
              <w:rPr>
                <w:sz w:val="20"/>
              </w:rPr>
              <w:t>—</w:t>
            </w:r>
          </w:p>
        </w:tc>
      </w:tr>
      <w:tr>
        <w:tc>
          <w:tcPr>
            <w:tcW w:type="dxa" w:w="4653"/>
            <w:vAlign w:val="center"/>
          </w:tcPr>
          <w:p>
            <w:pPr>
              <w:spacing w:after="0"/>
            </w:pPr>
            <w:r/>
            <w:r>
              <w:rPr>
                <w:sz w:val="20"/>
              </w:rPr>
              <w:t>Shake table</w:t>
            </w:r>
          </w:p>
        </w:tc>
        <w:tc>
          <w:tcPr>
            <w:tcW w:type="dxa" w:w="997"/>
            <w:vAlign w:val="center"/>
          </w:tcPr>
          <w:p>
            <w:pPr>
              <w:spacing w:after="0"/>
            </w:pPr>
            <w:r/>
            <w:r>
              <w:rPr>
                <w:sz w:val="20"/>
              </w:rPr>
              <w:t>1</w:t>
            </w:r>
          </w:p>
        </w:tc>
        <w:tc>
          <w:tcPr>
            <w:tcW w:type="dxa" w:w="1994"/>
            <w:vAlign w:val="center"/>
          </w:tcPr>
          <w:p>
            <w:pPr>
              <w:spacing w:after="0"/>
            </w:pPr>
            <w:r/>
            <w:r>
              <w:rPr>
                <w:sz w:val="20"/>
              </w:rPr>
              <w:t>—</w:t>
            </w:r>
          </w:p>
        </w:tc>
        <w:tc>
          <w:tcPr>
            <w:tcW w:type="dxa" w:w="1994"/>
            <w:vAlign w:val="center"/>
          </w:tcPr>
          <w:p>
            <w:pPr>
              <w:spacing w:after="0"/>
            </w:pPr>
            <w:r/>
            <w:r>
              <w:rPr>
                <w:sz w:val="20"/>
              </w:rPr>
              <w:t>—</w:t>
            </w:r>
          </w:p>
        </w:tc>
      </w:tr>
      <w:tr>
        <w:tc>
          <w:tcPr>
            <w:tcW w:type="dxa" w:w="4653"/>
            <w:vAlign w:val="center"/>
            <w:shd w:val="clear" w:color="auto" w:fill="E8F0EB"/>
          </w:tcPr>
          <w:p>
            <w:pPr>
              <w:spacing w:after="0"/>
            </w:pPr>
            <w:r/>
            <w:r>
              <w:rPr>
                <w:sz w:val="20"/>
              </w:rPr>
              <w:t>Local materials</w:t>
            </w:r>
          </w:p>
        </w:tc>
        <w:tc>
          <w:tcPr>
            <w:tcW w:type="dxa" w:w="997"/>
            <w:vAlign w:val="center"/>
            <w:shd w:val="clear" w:color="auto" w:fill="E8F0EB"/>
          </w:tcPr>
          <w:p>
            <w:pPr>
              <w:spacing w:after="0"/>
            </w:pPr>
            <w:r/>
            <w:r>
              <w:rPr>
                <w:sz w:val="20"/>
              </w:rPr>
              <w:t>1</w:t>
            </w:r>
          </w:p>
        </w:tc>
        <w:tc>
          <w:tcPr>
            <w:tcW w:type="dxa" w:w="1994"/>
            <w:vAlign w:val="center"/>
            <w:shd w:val="clear" w:color="auto" w:fill="E8F0EB"/>
          </w:tcPr>
          <w:p>
            <w:pPr>
              <w:spacing w:after="0"/>
            </w:pPr>
            <w:r/>
            <w:r>
              <w:rPr>
                <w:sz w:val="20"/>
              </w:rPr>
              <w:t>—</w:t>
            </w:r>
          </w:p>
        </w:tc>
        <w:tc>
          <w:tcPr>
            <w:tcW w:type="dxa" w:w="1994"/>
            <w:vAlign w:val="center"/>
            <w:shd w:val="clear" w:color="auto" w:fill="E8F0EB"/>
          </w:tcPr>
          <w:p>
            <w:pPr>
              <w:spacing w:after="0"/>
            </w:pPr>
            <w:r/>
            <w:r>
              <w:rPr>
                <w:sz w:val="20"/>
              </w:rPr>
              <w:t>—</w:t>
            </w:r>
          </w:p>
        </w:tc>
      </w:tr>
      <w:tr>
        <w:tc>
          <w:tcPr>
            <w:tcW w:type="dxa" w:w="4653"/>
            <w:vAlign w:val="center"/>
          </w:tcPr>
          <w:p>
            <w:pPr>
              <w:spacing w:after="0"/>
            </w:pPr>
            <w:r/>
            <w:r>
              <w:rPr>
                <w:sz w:val="20"/>
              </w:rPr>
              <w:t>Miscellaneous (wires, casing, hosting)</w:t>
            </w:r>
          </w:p>
        </w:tc>
        <w:tc>
          <w:tcPr>
            <w:tcW w:type="dxa" w:w="997"/>
            <w:vAlign w:val="center"/>
          </w:tcPr>
          <w:p>
            <w:pPr>
              <w:spacing w:after="0"/>
            </w:pPr>
            <w:r/>
            <w:r>
              <w:rPr>
                <w:sz w:val="20"/>
              </w:rPr>
              <w:t>1</w:t>
            </w:r>
          </w:p>
        </w:tc>
        <w:tc>
          <w:tcPr>
            <w:tcW w:type="dxa" w:w="1994"/>
            <w:vAlign w:val="center"/>
          </w:tcPr>
          <w:p>
            <w:pPr>
              <w:spacing w:after="0"/>
            </w:pPr>
            <w:r/>
            <w:r>
              <w:rPr>
                <w:sz w:val="20"/>
              </w:rPr>
              <w:t>—</w:t>
            </w:r>
          </w:p>
        </w:tc>
        <w:tc>
          <w:tcPr>
            <w:tcW w:type="dxa" w:w="1994"/>
            <w:vAlign w:val="center"/>
          </w:tcPr>
          <w:p>
            <w:pPr>
              <w:spacing w:after="0"/>
            </w:pPr>
            <w:r/>
            <w:r>
              <w:rPr>
                <w:sz w:val="20"/>
              </w:rPr>
              <w:t>—</w:t>
            </w:r>
          </w:p>
        </w:tc>
      </w:tr>
      <w:tr>
        <w:tc>
          <w:tcPr>
            <w:tcW w:type="dxa" w:w="4653"/>
            <w:vAlign w:val="center"/>
            <w:shd w:val="clear" w:color="auto" w:fill="E8F0EB"/>
          </w:tcPr>
          <w:p>
            <w:pPr>
              <w:spacing w:after="0"/>
            </w:pPr>
            <w:r/>
            <w:r>
              <w:rPr>
                <w:sz w:val="20"/>
              </w:rPr>
              <w:t>Total (sample)</w:t>
            </w:r>
          </w:p>
        </w:tc>
        <w:tc>
          <w:tcPr>
            <w:tcW w:type="dxa" w:w="997"/>
            <w:vAlign w:val="center"/>
            <w:shd w:val="clear" w:color="auto" w:fill="E8F0EB"/>
          </w:tcPr>
          <w:p>
            <w:pPr>
              <w:spacing w:after="0"/>
            </w:pPr>
            <w:r/>
            <w:r>
              <w:rPr>
                <w:sz w:val="20"/>
              </w:rPr>
            </w:r>
          </w:p>
        </w:tc>
        <w:tc>
          <w:tcPr>
            <w:tcW w:type="dxa" w:w="1994"/>
            <w:vAlign w:val="center"/>
            <w:shd w:val="clear" w:color="auto" w:fill="E8F0EB"/>
          </w:tcPr>
          <w:p>
            <w:pPr>
              <w:spacing w:after="0"/>
            </w:pPr>
            <w:r/>
            <w:r>
              <w:rPr>
                <w:sz w:val="20"/>
              </w:rPr>
            </w:r>
          </w:p>
        </w:tc>
        <w:tc>
          <w:tcPr>
            <w:tcW w:type="dxa" w:w="1994"/>
            <w:vAlign w:val="center"/>
            <w:shd w:val="clear" w:color="auto" w:fill="E8F0EB"/>
          </w:tcPr>
          <w:p>
            <w:pPr>
              <w:spacing w:after="0"/>
            </w:pPr>
            <w:r/>
            <w:r>
              <w:rPr>
                <w:sz w:val="20"/>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1764"/>
        <w:gridCol w:w="4072"/>
        <w:gridCol w:w="2715"/>
      </w:tblGrid>
      <w:tr>
        <w:trPr>
          <w:tblHeader/>
        </w:trPr>
        <w:tc>
          <w:tcPr>
            <w:tcW w:type="dxa" w:w="1086"/>
            <w:vAlign w:val="center"/>
            <w:shd w:val="clear" w:color="auto" w:fill="166534"/>
          </w:tcPr>
          <w:p>
            <w:pPr>
              <w:spacing w:after="0"/>
            </w:pPr>
            <w:r/>
            <w:r>
              <w:rPr>
                <w:b/>
                <w:color w:val="FFFFFF"/>
                <w:sz w:val="20"/>
              </w:rPr>
              <w:t>ID</w:t>
            </w:r>
          </w:p>
        </w:tc>
        <w:tc>
          <w:tcPr>
            <w:tcW w:type="dxa" w:w="1765"/>
            <w:vAlign w:val="center"/>
            <w:shd w:val="clear" w:color="auto" w:fill="166534"/>
          </w:tcPr>
          <w:p>
            <w:pPr>
              <w:spacing w:after="0"/>
            </w:pPr>
            <w:r/>
            <w:r>
              <w:rPr>
                <w:b/>
                <w:color w:val="FFFFFF"/>
                <w:sz w:val="20"/>
              </w:rPr>
              <w:t>Actor</w:t>
            </w:r>
          </w:p>
        </w:tc>
        <w:tc>
          <w:tcPr>
            <w:tcW w:type="dxa" w:w="4072"/>
            <w:vAlign w:val="center"/>
            <w:shd w:val="clear" w:color="auto" w:fill="166534"/>
          </w:tcPr>
          <w:p>
            <w:pPr>
              <w:spacing w:after="0"/>
            </w:pPr>
            <w:r/>
            <w:r>
              <w:rPr>
                <w:b/>
                <w:color w:val="FFFFFF"/>
                <w:sz w:val="20"/>
              </w:rPr>
              <w:t>Use case</w:t>
            </w:r>
          </w:p>
        </w:tc>
        <w:tc>
          <w:tcPr>
            <w:tcW w:type="dxa" w:w="2715"/>
            <w:vAlign w:val="center"/>
            <w:shd w:val="clear" w:color="auto" w:fill="166534"/>
          </w:tcPr>
          <w:p>
            <w:pPr>
              <w:spacing w:after="0"/>
            </w:pPr>
            <w:r/>
            <w:r>
              <w:rPr>
                <w:b/>
                <w:color w:val="FFFFFF"/>
                <w:sz w:val="20"/>
              </w:rPr>
              <w:t>Outcome</w:t>
            </w:r>
          </w:p>
        </w:tc>
      </w:tr>
      <w:tr>
        <w:tc>
          <w:tcPr>
            <w:tcW w:type="dxa" w:w="1086"/>
            <w:vAlign w:val="center"/>
          </w:tcPr>
          <w:p>
            <w:pPr>
              <w:spacing w:after="0"/>
            </w:pPr>
            <w:r/>
            <w:r>
              <w:rPr>
                <w:sz w:val="20"/>
              </w:rPr>
              <w:t>UC-01</w:t>
            </w:r>
          </w:p>
        </w:tc>
        <w:tc>
          <w:tcPr>
            <w:tcW w:type="dxa" w:w="1765"/>
            <w:vAlign w:val="center"/>
          </w:tcPr>
          <w:p>
            <w:pPr>
              <w:spacing w:after="0"/>
            </w:pPr>
            <w:r/>
            <w:r>
              <w:rPr>
                <w:sz w:val="20"/>
              </w:rPr>
              <w:t>User</w:t>
            </w:r>
          </w:p>
        </w:tc>
        <w:tc>
          <w:tcPr>
            <w:tcW w:type="dxa" w:w="4072"/>
            <w:vAlign w:val="center"/>
          </w:tcPr>
          <w:p>
            <w:pPr>
              <w:spacing w:after="0"/>
            </w:pPr>
            <w:r/>
            <w:r>
              <w:rPr>
                <w:sz w:val="20"/>
              </w:rPr>
              <w:t>Sign in and view the dashboard</w:t>
            </w:r>
          </w:p>
        </w:tc>
        <w:tc>
          <w:tcPr>
            <w:tcW w:type="dxa" w:w="2715"/>
            <w:vAlign w:val="center"/>
          </w:tcPr>
          <w:p>
            <w:pPr>
              <w:spacing w:after="0"/>
            </w:pPr>
            <w:r/>
            <w:r>
              <w:rPr>
                <w:sz w:val="20"/>
              </w:rPr>
              <w:t>Credentials verified; dashboard shown</w:t>
            </w:r>
          </w:p>
        </w:tc>
      </w:tr>
      <w:tr>
        <w:tc>
          <w:tcPr>
            <w:tcW w:type="dxa" w:w="1086"/>
            <w:vAlign w:val="center"/>
            <w:shd w:val="clear" w:color="auto" w:fill="E8F0EB"/>
          </w:tcPr>
          <w:p>
            <w:pPr>
              <w:spacing w:after="0"/>
            </w:pPr>
            <w:r/>
            <w:r>
              <w:rPr>
                <w:sz w:val="20"/>
              </w:rPr>
              <w:t>UC-02</w:t>
            </w:r>
          </w:p>
        </w:tc>
        <w:tc>
          <w:tcPr>
            <w:tcW w:type="dxa" w:w="1765"/>
            <w:vAlign w:val="center"/>
            <w:shd w:val="clear" w:color="auto" w:fill="E8F0EB"/>
          </w:tcPr>
          <w:p>
            <w:pPr>
              <w:spacing w:after="0"/>
            </w:pPr>
            <w:r/>
            <w:r>
              <w:rPr>
                <w:sz w:val="20"/>
              </w:rPr>
              <w:t>User</w:t>
            </w:r>
          </w:p>
        </w:tc>
        <w:tc>
          <w:tcPr>
            <w:tcW w:type="dxa" w:w="4072"/>
            <w:vAlign w:val="center"/>
            <w:shd w:val="clear" w:color="auto" w:fill="E8F0EB"/>
          </w:tcPr>
          <w:p>
            <w:pPr>
              <w:spacing w:after="0"/>
            </w:pPr>
            <w:r/>
            <w:r>
              <w:rPr>
                <w:sz w:val="20"/>
              </w:rPr>
              <w:t>Automate the core steps of safe rural house design</w:t>
            </w:r>
          </w:p>
        </w:tc>
        <w:tc>
          <w:tcPr>
            <w:tcW w:type="dxa" w:w="2715"/>
            <w:vAlign w:val="center"/>
            <w:shd w:val="clear" w:color="auto" w:fill="E8F0EB"/>
          </w:tcPr>
          <w:p>
            <w:pPr>
              <w:spacing w:after="0"/>
            </w:pPr>
            <w:r/>
            <w:r>
              <w:rPr>
                <w:sz w:val="20"/>
              </w:rPr>
              <w:t>Task completed and recorded</w:t>
            </w:r>
          </w:p>
        </w:tc>
      </w:tr>
      <w:tr>
        <w:tc>
          <w:tcPr>
            <w:tcW w:type="dxa" w:w="1086"/>
            <w:vAlign w:val="center"/>
          </w:tcPr>
          <w:p>
            <w:pPr>
              <w:spacing w:after="0"/>
            </w:pPr>
            <w:r/>
            <w:r>
              <w:rPr>
                <w:sz w:val="20"/>
              </w:rPr>
              <w:t>UC-03</w:t>
            </w:r>
          </w:p>
        </w:tc>
        <w:tc>
          <w:tcPr>
            <w:tcW w:type="dxa" w:w="1765"/>
            <w:vAlign w:val="center"/>
          </w:tcPr>
          <w:p>
            <w:pPr>
              <w:spacing w:after="0"/>
            </w:pPr>
            <w:r/>
            <w:r>
              <w:rPr>
                <w:sz w:val="20"/>
              </w:rPr>
              <w:t>Administrator</w:t>
            </w:r>
          </w:p>
        </w:tc>
        <w:tc>
          <w:tcPr>
            <w:tcW w:type="dxa" w:w="4072"/>
            <w:vAlign w:val="center"/>
          </w:tcPr>
          <w:p>
            <w:pPr>
              <w:spacing w:after="0"/>
            </w:pPr>
            <w:r/>
            <w:r>
              <w:rPr>
                <w:sz w:val="20"/>
              </w:rPr>
              <w:t>Configure thresholds, users and settings</w:t>
            </w:r>
          </w:p>
        </w:tc>
        <w:tc>
          <w:tcPr>
            <w:tcW w:type="dxa" w:w="2715"/>
            <w:vAlign w:val="center"/>
          </w:tcPr>
          <w:p>
            <w:pPr>
              <w:spacing w:after="0"/>
            </w:pPr>
            <w:r/>
            <w:r>
              <w:rPr>
                <w:sz w:val="20"/>
              </w:rPr>
              <w:t>Settings saved and applied</w:t>
            </w:r>
          </w:p>
        </w:tc>
      </w:tr>
      <w:tr>
        <w:tc>
          <w:tcPr>
            <w:tcW w:type="dxa" w:w="1086"/>
            <w:vAlign w:val="center"/>
            <w:shd w:val="clear" w:color="auto" w:fill="E8F0EB"/>
          </w:tcPr>
          <w:p>
            <w:pPr>
              <w:spacing w:after="0"/>
            </w:pPr>
            <w:r/>
            <w:r>
              <w:rPr>
                <w:sz w:val="20"/>
              </w:rPr>
              <w:t>UC-04</w:t>
            </w:r>
          </w:p>
        </w:tc>
        <w:tc>
          <w:tcPr>
            <w:tcW w:type="dxa" w:w="1765"/>
            <w:vAlign w:val="center"/>
            <w:shd w:val="clear" w:color="auto" w:fill="E8F0EB"/>
          </w:tcPr>
          <w:p>
            <w:pPr>
              <w:spacing w:after="0"/>
            </w:pPr>
            <w:r/>
            <w:r>
              <w:rPr>
                <w:sz w:val="20"/>
              </w:rPr>
              <w:t>System</w:t>
            </w:r>
          </w:p>
        </w:tc>
        <w:tc>
          <w:tcPr>
            <w:tcW w:type="dxa" w:w="4072"/>
            <w:vAlign w:val="center"/>
            <w:shd w:val="clear" w:color="auto" w:fill="E8F0EB"/>
          </w:tcPr>
          <w:p>
            <w:pPr>
              <w:spacing w:after="0"/>
            </w:pPr>
            <w:r/>
            <w:r>
              <w:rPr>
                <w:sz w:val="20"/>
              </w:rPr>
              <w:t>Dashboard, alerts and reports</w:t>
            </w:r>
          </w:p>
        </w:tc>
        <w:tc>
          <w:tcPr>
            <w:tcW w:type="dxa" w:w="2715"/>
            <w:vAlign w:val="center"/>
            <w:shd w:val="clear" w:color="auto" w:fill="E8F0EB"/>
          </w:tcPr>
          <w:p>
            <w:pPr>
              <w:spacing w:after="0"/>
            </w:pPr>
            <w:r/>
            <w:r>
              <w:rPr>
                <w:sz w:val="20"/>
              </w:rPr>
              <w:t>Notification or report generated</w:t>
            </w:r>
          </w:p>
        </w:tc>
      </w:tr>
      <w:tr>
        <w:tc>
          <w:tcPr>
            <w:tcW w:type="dxa" w:w="1086"/>
            <w:vAlign w:val="center"/>
          </w:tcPr>
          <w:p>
            <w:pPr>
              <w:spacing w:after="0"/>
            </w:pPr>
            <w:r/>
            <w:r>
              <w:rPr>
                <w:sz w:val="20"/>
              </w:rPr>
              <w:t>UC-05</w:t>
            </w:r>
          </w:p>
        </w:tc>
        <w:tc>
          <w:tcPr>
            <w:tcW w:type="dxa" w:w="1765"/>
            <w:vAlign w:val="center"/>
          </w:tcPr>
          <w:p>
            <w:pPr>
              <w:spacing w:after="0"/>
            </w:pPr>
            <w:r/>
            <w:r>
              <w:rPr>
                <w:sz w:val="20"/>
              </w:rPr>
              <w:t>Administrator</w:t>
            </w:r>
          </w:p>
        </w:tc>
        <w:tc>
          <w:tcPr>
            <w:tcW w:type="dxa" w:w="4072"/>
            <w:vAlign w:val="center"/>
          </w:tcPr>
          <w:p>
            <w:pPr>
              <w:spacing w:after="0"/>
            </w:pPr>
            <w:r/>
            <w:r>
              <w:rPr>
                <w:sz w:val="20"/>
              </w:rPr>
              <w:t>Export reports for a date range</w:t>
            </w:r>
          </w:p>
        </w:tc>
        <w:tc>
          <w:tcPr>
            <w:tcW w:type="dxa" w:w="2715"/>
            <w:vAlign w:val="center"/>
          </w:tcPr>
          <w:p>
            <w:pPr>
              <w:spacing w:after="0"/>
            </w:pPr>
            <w:r/>
            <w:r>
              <w:rPr>
                <w:sz w:val="20"/>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earthquake-resistant low-cost housing simple to maintain and extend.</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E8F0EB"/>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7573"/>
      </w:tblGrid>
      <w:tr>
        <w:trPr>
          <w:tblHeader/>
        </w:trPr>
        <w:tc>
          <w:tcPr>
            <w:tcW w:type="dxa" w:w="2065"/>
            <w:vAlign w:val="center"/>
            <w:shd w:val="clear" w:color="auto" w:fill="166534"/>
          </w:tcPr>
          <w:p>
            <w:pPr>
              <w:spacing w:after="0"/>
            </w:pPr>
            <w:r/>
            <w:r>
              <w:rPr>
                <w:b/>
                <w:color w:val="FFFFFF"/>
                <w:sz w:val="20"/>
              </w:rPr>
              <w:t>Stage</w:t>
            </w:r>
          </w:p>
        </w:tc>
        <w:tc>
          <w:tcPr>
            <w:tcW w:type="dxa" w:w="7573"/>
            <w:vAlign w:val="center"/>
            <w:shd w:val="clear" w:color="auto" w:fill="166534"/>
          </w:tcPr>
          <w:p>
            <w:pPr>
              <w:spacing w:after="0"/>
            </w:pPr>
            <w:r/>
            <w:r>
              <w:rPr>
                <w:b/>
                <w:color w:val="FFFFFF"/>
                <w:sz w:val="20"/>
              </w:rPr>
              <w:t>What happens</w:t>
            </w:r>
          </w:p>
        </w:tc>
      </w:tr>
      <w:tr>
        <w:tc>
          <w:tcPr>
            <w:tcW w:type="dxa" w:w="2065"/>
            <w:vAlign w:val="center"/>
          </w:tcPr>
          <w:p>
            <w:pPr>
              <w:spacing w:after="0"/>
            </w:pPr>
            <w:r/>
            <w:r>
              <w:rPr>
                <w:sz w:val="20"/>
              </w:rPr>
              <w:t>Input</w:t>
            </w:r>
          </w:p>
        </w:tc>
        <w:tc>
          <w:tcPr>
            <w:tcW w:type="dxa" w:w="7573"/>
            <w:vAlign w:val="center"/>
          </w:tcPr>
          <w:p>
            <w:pPr>
              <w:spacing w:after="0"/>
            </w:pPr>
            <w:r/>
            <w:r>
              <w:rPr>
                <w:sz w:val="20"/>
              </w:rPr>
              <w:t>Data captured from users or sensors</w:t>
            </w:r>
          </w:p>
        </w:tc>
      </w:tr>
      <w:tr>
        <w:tc>
          <w:tcPr>
            <w:tcW w:type="dxa" w:w="2065"/>
            <w:vAlign w:val="center"/>
            <w:shd w:val="clear" w:color="auto" w:fill="E8F0EB"/>
          </w:tcPr>
          <w:p>
            <w:pPr>
              <w:spacing w:after="0"/>
            </w:pPr>
            <w:r/>
            <w:r>
              <w:rPr>
                <w:sz w:val="20"/>
              </w:rPr>
              <w:t>Process</w:t>
            </w:r>
          </w:p>
        </w:tc>
        <w:tc>
          <w:tcPr>
            <w:tcW w:type="dxa" w:w="7573"/>
            <w:vAlign w:val="center"/>
            <w:shd w:val="clear" w:color="auto" w:fill="E8F0EB"/>
          </w:tcPr>
          <w:p>
            <w:pPr>
              <w:spacing w:after="0"/>
            </w:pPr>
            <w:r/>
            <w:r>
              <w:rPr>
                <w:sz w:val="20"/>
              </w:rPr>
              <w:t>Core logic validates and analyses</w:t>
            </w:r>
          </w:p>
        </w:tc>
      </w:tr>
      <w:tr>
        <w:tc>
          <w:tcPr>
            <w:tcW w:type="dxa" w:w="2065"/>
            <w:vAlign w:val="center"/>
          </w:tcPr>
          <w:p>
            <w:pPr>
              <w:spacing w:after="0"/>
            </w:pPr>
            <w:r/>
            <w:r>
              <w:rPr>
                <w:sz w:val="20"/>
              </w:rPr>
              <w:t>Store</w:t>
            </w:r>
          </w:p>
        </w:tc>
        <w:tc>
          <w:tcPr>
            <w:tcW w:type="dxa" w:w="7573"/>
            <w:vAlign w:val="center"/>
          </w:tcPr>
          <w:p>
            <w:pPr>
              <w:spacing w:after="0"/>
            </w:pPr>
            <w:r/>
            <w:r>
              <w:rPr>
                <w:sz w:val="20"/>
              </w:rPr>
              <w:t>Secure database and backups</w:t>
            </w:r>
          </w:p>
        </w:tc>
      </w:tr>
      <w:tr>
        <w:tc>
          <w:tcPr>
            <w:tcW w:type="dxa" w:w="2065"/>
            <w:vAlign w:val="center"/>
            <w:shd w:val="clear" w:color="auto" w:fill="E8F0EB"/>
          </w:tcPr>
          <w:p>
            <w:pPr>
              <w:spacing w:after="0"/>
            </w:pPr>
            <w:r/>
            <w:r>
              <w:rPr>
                <w:sz w:val="20"/>
              </w:rPr>
              <w:t>Output</w:t>
            </w:r>
          </w:p>
        </w:tc>
        <w:tc>
          <w:tcPr>
            <w:tcW w:type="dxa" w:w="7573"/>
            <w:vAlign w:val="center"/>
            <w:shd w:val="clear" w:color="auto" w:fill="E8F0EB"/>
          </w:tcPr>
          <w:p>
            <w:pPr>
              <w:spacing w:after="0"/>
            </w:pPr>
            <w:r/>
            <w:r>
              <w:rPr>
                <w:sz w:val="20"/>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166534"/>
          </w:tcPr>
          <w:p>
            <w:pPr>
              <w:spacing w:after="0"/>
            </w:pPr>
            <w:r/>
            <w:r>
              <w:rPr>
                <w:b/>
                <w:color w:val="FFFFFF"/>
                <w:sz w:val="20"/>
              </w:rPr>
              <w:t>Component</w:t>
            </w:r>
          </w:p>
        </w:tc>
        <w:tc>
          <w:tcPr>
            <w:tcW w:type="dxa" w:w="7228"/>
            <w:vAlign w:val="center"/>
            <w:shd w:val="clear" w:color="auto" w:fill="166534"/>
          </w:tcPr>
          <w:p>
            <w:pPr>
              <w:spacing w:after="0"/>
            </w:pPr>
            <w:r/>
            <w:r>
              <w:rPr>
                <w:b/>
                <w:color w:val="FFFFFF"/>
                <w:sz w:val="20"/>
              </w:rPr>
              <w:t>Purpose</w:t>
            </w:r>
          </w:p>
        </w:tc>
      </w:tr>
      <w:tr>
        <w:tc>
          <w:tcPr>
            <w:tcW w:type="dxa" w:w="2409"/>
            <w:vAlign w:val="center"/>
          </w:tcPr>
          <w:p>
            <w:pPr>
              <w:spacing w:after="0"/>
            </w:pPr>
            <w:r/>
            <w:r>
              <w:rPr>
                <w:sz w:val="20"/>
              </w:rPr>
              <w:t>STAAD.Pro</w:t>
            </w:r>
          </w:p>
        </w:tc>
        <w:tc>
          <w:tcPr>
            <w:tcW w:type="dxa" w:w="7228"/>
            <w:vAlign w:val="center"/>
          </w:tcPr>
          <w:p>
            <w:pPr>
              <w:spacing w:after="0"/>
            </w:pPr>
            <w:r/>
            <w:r>
              <w:rPr>
                <w:sz w:val="20"/>
              </w:rPr>
              <w:t>Structural analysis</w:t>
            </w:r>
          </w:p>
        </w:tc>
      </w:tr>
      <w:tr>
        <w:tc>
          <w:tcPr>
            <w:tcW w:type="dxa" w:w="2409"/>
            <w:vAlign w:val="center"/>
            <w:shd w:val="clear" w:color="auto" w:fill="E8F0EB"/>
          </w:tcPr>
          <w:p>
            <w:pPr>
              <w:spacing w:after="0"/>
            </w:pPr>
            <w:r/>
            <w:r>
              <w:rPr>
                <w:sz w:val="20"/>
              </w:rPr>
              <w:t>AutoCAD</w:t>
            </w:r>
          </w:p>
        </w:tc>
        <w:tc>
          <w:tcPr>
            <w:tcW w:type="dxa" w:w="7228"/>
            <w:vAlign w:val="center"/>
            <w:shd w:val="clear" w:color="auto" w:fill="E8F0EB"/>
          </w:tcPr>
          <w:p>
            <w:pPr>
              <w:spacing w:after="0"/>
            </w:pPr>
            <w:r/>
            <w:r>
              <w:rPr>
                <w:sz w:val="20"/>
              </w:rPr>
              <w:t>Drawings</w:t>
            </w:r>
          </w:p>
        </w:tc>
      </w:tr>
      <w:tr>
        <w:tc>
          <w:tcPr>
            <w:tcW w:type="dxa" w:w="2409"/>
            <w:vAlign w:val="center"/>
          </w:tcPr>
          <w:p>
            <w:pPr>
              <w:spacing w:after="0"/>
            </w:pPr>
            <w:r/>
            <w:r>
              <w:rPr>
                <w:sz w:val="20"/>
              </w:rPr>
              <w:t>Shake table</w:t>
            </w:r>
          </w:p>
        </w:tc>
        <w:tc>
          <w:tcPr>
            <w:tcW w:type="dxa" w:w="7228"/>
            <w:vAlign w:val="center"/>
          </w:tcPr>
          <w:p>
            <w:pPr>
              <w:spacing w:after="0"/>
            </w:pPr>
            <w:r/>
            <w:r>
              <w:rPr>
                <w:sz w:val="20"/>
              </w:rPr>
              <w:t>Model testing</w:t>
            </w:r>
          </w:p>
        </w:tc>
      </w:tr>
      <w:tr>
        <w:tc>
          <w:tcPr>
            <w:tcW w:type="dxa" w:w="2409"/>
            <w:vAlign w:val="center"/>
            <w:shd w:val="clear" w:color="auto" w:fill="E8F0EB"/>
          </w:tcPr>
          <w:p>
            <w:pPr>
              <w:spacing w:after="0"/>
            </w:pPr>
            <w:r/>
            <w:r>
              <w:rPr>
                <w:sz w:val="20"/>
              </w:rPr>
              <w:t>Local materials</w:t>
            </w:r>
          </w:p>
        </w:tc>
        <w:tc>
          <w:tcPr>
            <w:tcW w:type="dxa" w:w="7228"/>
            <w:vAlign w:val="center"/>
            <w:shd w:val="clear" w:color="auto" w:fill="E8F0EB"/>
          </w:tcPr>
          <w:p>
            <w:pPr>
              <w:spacing w:after="0"/>
            </w:pPr>
            <w:r/>
            <w:r>
              <w:rPr>
                <w:sz w:val="20"/>
              </w:rPr>
              <w:t>Brick and bamboo</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94"/>
        <w:gridCol w:w="2659"/>
        <w:gridCol w:w="2991"/>
        <w:gridCol w:w="1994"/>
      </w:tblGrid>
      <w:tr>
        <w:trPr>
          <w:tblHeader/>
        </w:trPr>
        <w:tc>
          <w:tcPr>
            <w:tcW w:type="dxa" w:w="1994"/>
            <w:vAlign w:val="center"/>
            <w:shd w:val="clear" w:color="auto" w:fill="166534"/>
          </w:tcPr>
          <w:p>
            <w:pPr>
              <w:spacing w:after="0"/>
            </w:pPr>
            <w:r/>
            <w:r>
              <w:rPr>
                <w:b/>
                <w:color w:val="FFFFFF"/>
                <w:sz w:val="20"/>
              </w:rPr>
              <w:t>Process</w:t>
            </w:r>
          </w:p>
        </w:tc>
        <w:tc>
          <w:tcPr>
            <w:tcW w:type="dxa" w:w="2659"/>
            <w:vAlign w:val="center"/>
            <w:shd w:val="clear" w:color="auto" w:fill="166534"/>
          </w:tcPr>
          <w:p>
            <w:pPr>
              <w:spacing w:after="0"/>
            </w:pPr>
            <w:r/>
            <w:r>
              <w:rPr>
                <w:b/>
                <w:color w:val="FFFFFF"/>
                <w:sz w:val="20"/>
              </w:rPr>
              <w:t>Input from</w:t>
            </w:r>
          </w:p>
        </w:tc>
        <w:tc>
          <w:tcPr>
            <w:tcW w:type="dxa" w:w="2991"/>
            <w:vAlign w:val="center"/>
            <w:shd w:val="clear" w:color="auto" w:fill="166534"/>
          </w:tcPr>
          <w:p>
            <w:pPr>
              <w:spacing w:after="0"/>
            </w:pPr>
            <w:r/>
            <w:r>
              <w:rPr>
                <w:b/>
                <w:color w:val="FFFFFF"/>
                <w:sz w:val="20"/>
              </w:rPr>
              <w:t>Main action</w:t>
            </w:r>
          </w:p>
        </w:tc>
        <w:tc>
          <w:tcPr>
            <w:tcW w:type="dxa" w:w="1994"/>
            <w:vAlign w:val="center"/>
            <w:shd w:val="clear" w:color="auto" w:fill="166534"/>
          </w:tcPr>
          <w:p>
            <w:pPr>
              <w:spacing w:after="0"/>
            </w:pPr>
            <w:r/>
            <w:r>
              <w:rPr>
                <w:b/>
                <w:color w:val="FFFFFF"/>
                <w:sz w:val="20"/>
              </w:rPr>
              <w:t>Data store</w:t>
            </w:r>
          </w:p>
        </w:tc>
      </w:tr>
      <w:tr>
        <w:tc>
          <w:tcPr>
            <w:tcW w:type="dxa" w:w="1994"/>
            <w:vAlign w:val="center"/>
          </w:tcPr>
          <w:p>
            <w:pPr>
              <w:spacing w:after="0"/>
            </w:pPr>
            <w:r/>
            <w:r>
              <w:rPr>
                <w:sz w:val="20"/>
              </w:rPr>
              <w:t>Input</w:t>
            </w:r>
          </w:p>
        </w:tc>
        <w:tc>
          <w:tcPr>
            <w:tcW w:type="dxa" w:w="2659"/>
            <w:vAlign w:val="center"/>
          </w:tcPr>
          <w:p>
            <w:pPr>
              <w:spacing w:after="0"/>
            </w:pPr>
            <w:r/>
            <w:r>
              <w:rPr>
                <w:sz w:val="20"/>
              </w:rPr>
              <w:t>User / environment</w:t>
            </w:r>
          </w:p>
        </w:tc>
        <w:tc>
          <w:tcPr>
            <w:tcW w:type="dxa" w:w="2991"/>
            <w:vAlign w:val="center"/>
          </w:tcPr>
          <w:p>
            <w:pPr>
              <w:spacing w:after="0"/>
            </w:pPr>
            <w:r/>
            <w:r>
              <w:rPr>
                <w:sz w:val="20"/>
              </w:rPr>
              <w:t>Data …</w:t>
            </w:r>
          </w:p>
        </w:tc>
        <w:tc>
          <w:tcPr>
            <w:tcW w:type="dxa" w:w="1994"/>
            <w:vAlign w:val="center"/>
          </w:tcPr>
          <w:p>
            <w:pPr>
              <w:spacing w:after="0"/>
            </w:pPr>
            <w:r/>
            <w:r>
              <w:rPr>
                <w:sz w:val="20"/>
              </w:rPr>
              <w:t>Logs, database</w:t>
            </w:r>
          </w:p>
        </w:tc>
      </w:tr>
      <w:tr>
        <w:tc>
          <w:tcPr>
            <w:tcW w:type="dxa" w:w="1994"/>
            <w:vAlign w:val="center"/>
            <w:shd w:val="clear" w:color="auto" w:fill="E8F0EB"/>
          </w:tcPr>
          <w:p>
            <w:pPr>
              <w:spacing w:after="0"/>
            </w:pPr>
            <w:r/>
            <w:r>
              <w:rPr>
                <w:sz w:val="20"/>
              </w:rPr>
              <w:t>Process</w:t>
            </w:r>
          </w:p>
        </w:tc>
        <w:tc>
          <w:tcPr>
            <w:tcW w:type="dxa" w:w="2659"/>
            <w:vAlign w:val="center"/>
            <w:shd w:val="clear" w:color="auto" w:fill="E8F0EB"/>
          </w:tcPr>
          <w:p>
            <w:pPr>
              <w:spacing w:after="0"/>
            </w:pPr>
            <w:r/>
            <w:r>
              <w:rPr>
                <w:sz w:val="20"/>
              </w:rPr>
              <w:t>Input output</w:t>
            </w:r>
          </w:p>
        </w:tc>
        <w:tc>
          <w:tcPr>
            <w:tcW w:type="dxa" w:w="2991"/>
            <w:vAlign w:val="center"/>
            <w:shd w:val="clear" w:color="auto" w:fill="E8F0EB"/>
          </w:tcPr>
          <w:p>
            <w:pPr>
              <w:spacing w:after="0"/>
            </w:pPr>
            <w:r/>
            <w:r>
              <w:rPr>
                <w:sz w:val="20"/>
              </w:rPr>
              <w:t>Core …</w:t>
            </w:r>
          </w:p>
        </w:tc>
        <w:tc>
          <w:tcPr>
            <w:tcW w:type="dxa" w:w="1994"/>
            <w:vAlign w:val="center"/>
            <w:shd w:val="clear" w:color="auto" w:fill="E8F0EB"/>
          </w:tcPr>
          <w:p>
            <w:pPr>
              <w:spacing w:after="0"/>
            </w:pPr>
            <w:r/>
            <w:r>
              <w:rPr>
                <w:sz w:val="20"/>
              </w:rPr>
              <w:t>Logs, database</w:t>
            </w:r>
          </w:p>
        </w:tc>
      </w:tr>
      <w:tr>
        <w:tc>
          <w:tcPr>
            <w:tcW w:type="dxa" w:w="1994"/>
            <w:vAlign w:val="center"/>
          </w:tcPr>
          <w:p>
            <w:pPr>
              <w:spacing w:after="0"/>
            </w:pPr>
            <w:r/>
            <w:r>
              <w:rPr>
                <w:sz w:val="20"/>
              </w:rPr>
              <w:t>Store</w:t>
            </w:r>
          </w:p>
        </w:tc>
        <w:tc>
          <w:tcPr>
            <w:tcW w:type="dxa" w:w="2659"/>
            <w:vAlign w:val="center"/>
          </w:tcPr>
          <w:p>
            <w:pPr>
              <w:spacing w:after="0"/>
            </w:pPr>
            <w:r/>
            <w:r>
              <w:rPr>
                <w:sz w:val="20"/>
              </w:rPr>
              <w:t>Process output</w:t>
            </w:r>
          </w:p>
        </w:tc>
        <w:tc>
          <w:tcPr>
            <w:tcW w:type="dxa" w:w="2991"/>
            <w:vAlign w:val="center"/>
          </w:tcPr>
          <w:p>
            <w:pPr>
              <w:spacing w:after="0"/>
            </w:pPr>
            <w:r/>
            <w:r>
              <w:rPr>
                <w:sz w:val="20"/>
              </w:rPr>
              <w:t>Secure …</w:t>
            </w:r>
          </w:p>
        </w:tc>
        <w:tc>
          <w:tcPr>
            <w:tcW w:type="dxa" w:w="1994"/>
            <w:vAlign w:val="center"/>
          </w:tcPr>
          <w:p>
            <w:pPr>
              <w:spacing w:after="0"/>
            </w:pPr>
            <w:r/>
            <w:r>
              <w:rPr>
                <w:sz w:val="20"/>
              </w:rPr>
              <w:t>Logs, database</w:t>
            </w:r>
          </w:p>
        </w:tc>
      </w:tr>
      <w:tr>
        <w:tc>
          <w:tcPr>
            <w:tcW w:type="dxa" w:w="1994"/>
            <w:vAlign w:val="center"/>
            <w:shd w:val="clear" w:color="auto" w:fill="E8F0EB"/>
          </w:tcPr>
          <w:p>
            <w:pPr>
              <w:spacing w:after="0"/>
            </w:pPr>
            <w:r/>
            <w:r>
              <w:rPr>
                <w:sz w:val="20"/>
              </w:rPr>
              <w:t>Output</w:t>
            </w:r>
          </w:p>
        </w:tc>
        <w:tc>
          <w:tcPr>
            <w:tcW w:type="dxa" w:w="2659"/>
            <w:vAlign w:val="center"/>
            <w:shd w:val="clear" w:color="auto" w:fill="E8F0EB"/>
          </w:tcPr>
          <w:p>
            <w:pPr>
              <w:spacing w:after="0"/>
            </w:pPr>
            <w:r/>
            <w:r>
              <w:rPr>
                <w:sz w:val="20"/>
              </w:rPr>
              <w:t>Store output</w:t>
            </w:r>
          </w:p>
        </w:tc>
        <w:tc>
          <w:tcPr>
            <w:tcW w:type="dxa" w:w="2991"/>
            <w:vAlign w:val="center"/>
            <w:shd w:val="clear" w:color="auto" w:fill="E8F0EB"/>
          </w:tcPr>
          <w:p>
            <w:pPr>
              <w:spacing w:after="0"/>
            </w:pPr>
            <w:r/>
            <w:r>
              <w:rPr>
                <w:sz w:val="20"/>
              </w:rPr>
              <w:t>Dashboard, …</w:t>
            </w:r>
          </w:p>
        </w:tc>
        <w:tc>
          <w:tcPr>
            <w:tcW w:type="dxa" w:w="1994"/>
            <w:vAlign w:val="center"/>
            <w:shd w:val="clear" w:color="auto" w:fill="E8F0EB"/>
          </w:tcPr>
          <w:p>
            <w:pPr>
              <w:spacing w:after="0"/>
            </w:pPr>
            <w:r/>
            <w:r>
              <w:rPr>
                <w:sz w:val="20"/>
              </w:rPr>
              <w:t>Logs, database</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E8F0EB"/>
            <w:vAlign w:val="center"/>
          </w:tcPr>
          <w:p>
            <w:pPr>
              <w:jc w:val="center"/>
            </w:pPr>
            <w:r>
              <w:rPr>
                <w:color w:val="6F7581"/>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2065"/>
        <w:gridCol w:w="5508"/>
      </w:tblGrid>
      <w:tr>
        <w:trPr>
          <w:tblHeader/>
        </w:trPr>
        <w:tc>
          <w:tcPr>
            <w:tcW w:type="dxa" w:w="2065"/>
            <w:vAlign w:val="center"/>
            <w:shd w:val="clear" w:color="auto" w:fill="166534"/>
          </w:tcPr>
          <w:p>
            <w:pPr>
              <w:spacing w:after="0"/>
            </w:pPr>
            <w:r/>
            <w:r>
              <w:rPr>
                <w:b/>
                <w:color w:val="FFFFFF"/>
                <w:sz w:val="20"/>
              </w:rPr>
              <w:t>Field</w:t>
            </w:r>
          </w:p>
        </w:tc>
        <w:tc>
          <w:tcPr>
            <w:tcW w:type="dxa" w:w="2065"/>
            <w:vAlign w:val="center"/>
            <w:shd w:val="clear" w:color="auto" w:fill="166534"/>
          </w:tcPr>
          <w:p>
            <w:pPr>
              <w:spacing w:after="0"/>
            </w:pPr>
            <w:r/>
            <w:r>
              <w:rPr>
                <w:b/>
                <w:color w:val="FFFFFF"/>
                <w:sz w:val="20"/>
              </w:rPr>
              <w:t>Type</w:t>
            </w:r>
          </w:p>
        </w:tc>
        <w:tc>
          <w:tcPr>
            <w:tcW w:type="dxa" w:w="5507"/>
            <w:vAlign w:val="center"/>
            <w:shd w:val="clear" w:color="auto" w:fill="166534"/>
          </w:tcPr>
          <w:p>
            <w:pPr>
              <w:spacing w:after="0"/>
            </w:pPr>
            <w:r/>
            <w:r>
              <w:rPr>
                <w:b/>
                <w:color w:val="FFFFFF"/>
                <w:sz w:val="20"/>
              </w:rPr>
              <w:t>Description</w:t>
            </w:r>
          </w:p>
        </w:tc>
      </w:tr>
      <w:tr>
        <w:tc>
          <w:tcPr>
            <w:tcW w:type="dxa" w:w="2065"/>
            <w:vAlign w:val="center"/>
          </w:tcPr>
          <w:p>
            <w:pPr>
              <w:spacing w:after="0"/>
            </w:pPr>
            <w:r/>
            <w:r>
              <w:rPr>
                <w:sz w:val="20"/>
              </w:rPr>
              <w:t>id</w:t>
            </w:r>
          </w:p>
        </w:tc>
        <w:tc>
          <w:tcPr>
            <w:tcW w:type="dxa" w:w="2065"/>
            <w:vAlign w:val="center"/>
          </w:tcPr>
          <w:p>
            <w:pPr>
              <w:spacing w:after="0"/>
            </w:pPr>
            <w:r/>
            <w:r>
              <w:rPr>
                <w:sz w:val="20"/>
              </w:rPr>
              <w:t>Integer (PK)</w:t>
            </w:r>
          </w:p>
        </w:tc>
        <w:tc>
          <w:tcPr>
            <w:tcW w:type="dxa" w:w="5507"/>
            <w:vAlign w:val="center"/>
          </w:tcPr>
          <w:p>
            <w:pPr>
              <w:spacing w:after="0"/>
            </w:pPr>
            <w:r/>
            <w:r>
              <w:rPr>
                <w:sz w:val="20"/>
              </w:rPr>
              <w:t>Unique record identifier</w:t>
            </w:r>
          </w:p>
        </w:tc>
      </w:tr>
      <w:tr>
        <w:tc>
          <w:tcPr>
            <w:tcW w:type="dxa" w:w="2065"/>
            <w:vAlign w:val="center"/>
            <w:shd w:val="clear" w:color="auto" w:fill="E8F0EB"/>
          </w:tcPr>
          <w:p>
            <w:pPr>
              <w:spacing w:after="0"/>
            </w:pPr>
            <w:r/>
            <w:r>
              <w:rPr>
                <w:sz w:val="20"/>
              </w:rPr>
              <w:t>created_at</w:t>
            </w:r>
          </w:p>
        </w:tc>
        <w:tc>
          <w:tcPr>
            <w:tcW w:type="dxa" w:w="2065"/>
            <w:vAlign w:val="center"/>
            <w:shd w:val="clear" w:color="auto" w:fill="E8F0EB"/>
          </w:tcPr>
          <w:p>
            <w:pPr>
              <w:spacing w:after="0"/>
            </w:pPr>
            <w:r/>
            <w:r>
              <w:rPr>
                <w:sz w:val="20"/>
              </w:rPr>
              <w:t>Timestamp</w:t>
            </w:r>
          </w:p>
        </w:tc>
        <w:tc>
          <w:tcPr>
            <w:tcW w:type="dxa" w:w="5507"/>
            <w:vAlign w:val="center"/>
            <w:shd w:val="clear" w:color="auto" w:fill="E8F0EB"/>
          </w:tcPr>
          <w:p>
            <w:pPr>
              <w:spacing w:after="0"/>
            </w:pPr>
            <w:r/>
            <w:r>
              <w:rPr>
                <w:sz w:val="20"/>
              </w:rPr>
              <w:t>When the record was created</w:t>
            </w:r>
          </w:p>
        </w:tc>
      </w:tr>
      <w:tr>
        <w:tc>
          <w:tcPr>
            <w:tcW w:type="dxa" w:w="2065"/>
            <w:vAlign w:val="center"/>
          </w:tcPr>
          <w:p>
            <w:pPr>
              <w:spacing w:after="0"/>
            </w:pPr>
            <w:r/>
            <w:r>
              <w:rPr>
                <w:sz w:val="20"/>
              </w:rPr>
              <w:t>user_id</w:t>
            </w:r>
          </w:p>
        </w:tc>
        <w:tc>
          <w:tcPr>
            <w:tcW w:type="dxa" w:w="2065"/>
            <w:vAlign w:val="center"/>
          </w:tcPr>
          <w:p>
            <w:pPr>
              <w:spacing w:after="0"/>
            </w:pPr>
            <w:r/>
            <w:r>
              <w:rPr>
                <w:sz w:val="20"/>
              </w:rPr>
              <w:t>Integer (FK)</w:t>
            </w:r>
          </w:p>
        </w:tc>
        <w:tc>
          <w:tcPr>
            <w:tcW w:type="dxa" w:w="5507"/>
            <w:vAlign w:val="center"/>
          </w:tcPr>
          <w:p>
            <w:pPr>
              <w:spacing w:after="0"/>
            </w:pPr>
            <w:r/>
            <w:r>
              <w:rPr>
                <w:sz w:val="20"/>
              </w:rPr>
              <w:t>User who created or owns the record</w:t>
            </w:r>
          </w:p>
        </w:tc>
      </w:tr>
      <w:tr>
        <w:tc>
          <w:tcPr>
            <w:tcW w:type="dxa" w:w="2065"/>
            <w:vAlign w:val="center"/>
            <w:shd w:val="clear" w:color="auto" w:fill="E8F0EB"/>
          </w:tcPr>
          <w:p>
            <w:pPr>
              <w:spacing w:after="0"/>
            </w:pPr>
            <w:r/>
            <w:r>
              <w:rPr>
                <w:sz w:val="20"/>
              </w:rPr>
              <w:t>source</w:t>
            </w:r>
          </w:p>
        </w:tc>
        <w:tc>
          <w:tcPr>
            <w:tcW w:type="dxa" w:w="2065"/>
            <w:vAlign w:val="center"/>
            <w:shd w:val="clear" w:color="auto" w:fill="E8F0EB"/>
          </w:tcPr>
          <w:p>
            <w:pPr>
              <w:spacing w:after="0"/>
            </w:pPr>
            <w:r/>
            <w:r>
              <w:rPr>
                <w:sz w:val="20"/>
              </w:rPr>
              <w:t>Text(40)</w:t>
            </w:r>
          </w:p>
        </w:tc>
        <w:tc>
          <w:tcPr>
            <w:tcW w:type="dxa" w:w="5507"/>
            <w:vAlign w:val="center"/>
            <w:shd w:val="clear" w:color="auto" w:fill="E8F0EB"/>
          </w:tcPr>
          <w:p>
            <w:pPr>
              <w:spacing w:after="0"/>
            </w:pPr>
            <w:r/>
            <w:r>
              <w:rPr>
                <w:sz w:val="20"/>
              </w:rPr>
              <w:t>Origin of the data (input stage)</w:t>
            </w:r>
          </w:p>
        </w:tc>
      </w:tr>
      <w:tr>
        <w:tc>
          <w:tcPr>
            <w:tcW w:type="dxa" w:w="2065"/>
            <w:vAlign w:val="center"/>
          </w:tcPr>
          <w:p>
            <w:pPr>
              <w:spacing w:after="0"/>
            </w:pPr>
            <w:r/>
            <w:r>
              <w:rPr>
                <w:sz w:val="20"/>
              </w:rPr>
              <w:t>value</w:t>
            </w:r>
          </w:p>
        </w:tc>
        <w:tc>
          <w:tcPr>
            <w:tcW w:type="dxa" w:w="2065"/>
            <w:vAlign w:val="center"/>
          </w:tcPr>
          <w:p>
            <w:pPr>
              <w:spacing w:after="0"/>
            </w:pPr>
            <w:r/>
            <w:r>
              <w:rPr>
                <w:sz w:val="20"/>
              </w:rPr>
              <w:t>Decimal(10,2)</w:t>
            </w:r>
          </w:p>
        </w:tc>
        <w:tc>
          <w:tcPr>
            <w:tcW w:type="dxa" w:w="5507"/>
            <w:vAlign w:val="center"/>
          </w:tcPr>
          <w:p>
            <w:pPr>
              <w:spacing w:after="0"/>
            </w:pPr>
            <w:r/>
            <w:r>
              <w:rPr>
                <w:sz w:val="20"/>
              </w:rPr>
              <w:t>Max drift (mm)</w:t>
            </w:r>
          </w:p>
        </w:tc>
      </w:tr>
      <w:tr>
        <w:tc>
          <w:tcPr>
            <w:tcW w:type="dxa" w:w="2065"/>
            <w:vAlign w:val="center"/>
            <w:shd w:val="clear" w:color="auto" w:fill="E8F0EB"/>
          </w:tcPr>
          <w:p>
            <w:pPr>
              <w:spacing w:after="0"/>
            </w:pPr>
            <w:r/>
            <w:r>
              <w:rPr>
                <w:sz w:val="20"/>
              </w:rPr>
              <w:t>status</w:t>
            </w:r>
          </w:p>
        </w:tc>
        <w:tc>
          <w:tcPr>
            <w:tcW w:type="dxa" w:w="2065"/>
            <w:vAlign w:val="center"/>
            <w:shd w:val="clear" w:color="auto" w:fill="E8F0EB"/>
          </w:tcPr>
          <w:p>
            <w:pPr>
              <w:spacing w:after="0"/>
            </w:pPr>
            <w:r/>
            <w:r>
              <w:rPr>
                <w:sz w:val="20"/>
              </w:rPr>
              <w:t>Enum</w:t>
            </w:r>
          </w:p>
        </w:tc>
        <w:tc>
          <w:tcPr>
            <w:tcW w:type="dxa" w:w="5507"/>
            <w:vAlign w:val="center"/>
            <w:shd w:val="clear" w:color="auto" w:fill="E8F0EB"/>
          </w:tcPr>
          <w:p>
            <w:pPr>
              <w:spacing w:after="0"/>
            </w:pPr>
            <w:r/>
            <w:r>
              <w:rPr>
                <w:sz w:val="20"/>
              </w:rPr>
              <w:t>pending / processed / flagged</w:t>
            </w:r>
          </w:p>
        </w:tc>
      </w:tr>
      <w:tr>
        <w:tc>
          <w:tcPr>
            <w:tcW w:type="dxa" w:w="2065"/>
            <w:vAlign w:val="center"/>
          </w:tcPr>
          <w:p>
            <w:pPr>
              <w:spacing w:after="0"/>
            </w:pPr>
            <w:r/>
            <w:r>
              <w:rPr>
                <w:sz w:val="20"/>
              </w:rPr>
              <w:t>notes</w:t>
            </w:r>
          </w:p>
        </w:tc>
        <w:tc>
          <w:tcPr>
            <w:tcW w:type="dxa" w:w="2065"/>
            <w:vAlign w:val="center"/>
          </w:tcPr>
          <w:p>
            <w:pPr>
              <w:spacing w:after="0"/>
            </w:pPr>
            <w:r/>
            <w:r>
              <w:rPr>
                <w:sz w:val="20"/>
              </w:rPr>
              <w:t>Text</w:t>
            </w:r>
          </w:p>
        </w:tc>
        <w:tc>
          <w:tcPr>
            <w:tcW w:type="dxa" w:w="5507"/>
            <w:vAlign w:val="center"/>
          </w:tcPr>
          <w:p>
            <w:pPr>
              <w:spacing w:after="0"/>
            </w:pPr>
            <w:r/>
            <w:r>
              <w:rPr>
                <w:sz w:val="20"/>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118" w:hRule="exact"/>
        </w:trPr>
        <w:tc>
          <w:tcPr>
            <w:tcW w:type="dxa" w:w="9638"/>
            <w:shd w:val="clear" w:color="auto" w:fill="E8F0EB"/>
            <w:vAlign w:val="center"/>
          </w:tcPr>
          <w:p>
            <w:pPr>
              <w:jc w:val="center"/>
            </w:pPr>
            <w:r>
              <w:rPr>
                <w:color w:val="6F7581"/>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118" w:hRule="exact"/>
        </w:trPr>
        <w:tc>
          <w:tcPr>
            <w:tcW w:type="dxa" w:w="9638"/>
            <w:shd w:val="clear" w:color="auto" w:fill="E8F0EB"/>
            <w:vAlign w:val="center"/>
          </w:tcPr>
          <w:p>
            <w:pPr>
              <w:jc w:val="center"/>
            </w:pPr>
            <w:r>
              <w:rPr>
                <w:color w:val="6F7581"/>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118" w:hRule="exact"/>
        </w:trPr>
        <w:tc>
          <w:tcPr>
            <w:tcW w:type="dxa" w:w="9638"/>
            <w:shd w:val="clear" w:color="auto" w:fill="E8F0EB"/>
            <w:vAlign w:val="center"/>
          </w:tcPr>
          <w:p>
            <w:pPr>
              <w:jc w:val="center"/>
            </w:pPr>
            <w:r>
              <w:rPr>
                <w:color w:val="6F7581"/>
                <w:sz w:val="20"/>
              </w:rPr>
              <w:t>Insert screenshot: Reports</w:t>
            </w:r>
          </w:p>
        </w:tc>
      </w:tr>
    </w:tbl>
    <w:p>
      <w:pPr>
        <w:pStyle w:val="Caption"/>
        <w:spacing w:before="80"/>
        <w:jc w:val="center"/>
      </w:pPr>
      <w:r>
        <w:t>Figure: Reports — Exportable summaries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1721"/>
        <w:gridCol w:w="5508"/>
      </w:tblGrid>
      <w:tr>
        <w:trPr>
          <w:tblHeader/>
        </w:trPr>
        <w:tc>
          <w:tcPr>
            <w:tcW w:type="dxa" w:w="2409"/>
            <w:vAlign w:val="center"/>
            <w:shd w:val="clear" w:color="auto" w:fill="166534"/>
          </w:tcPr>
          <w:p>
            <w:pPr>
              <w:spacing w:after="0"/>
            </w:pPr>
            <w:r/>
            <w:r>
              <w:rPr>
                <w:b/>
                <w:color w:val="FFFFFF"/>
                <w:sz w:val="20"/>
              </w:rPr>
              <w:t>Phase</w:t>
            </w:r>
          </w:p>
        </w:tc>
        <w:tc>
          <w:tcPr>
            <w:tcW w:type="dxa" w:w="1721"/>
            <w:vAlign w:val="center"/>
            <w:shd w:val="clear" w:color="auto" w:fill="166534"/>
          </w:tcPr>
          <w:p>
            <w:pPr>
              <w:spacing w:after="0"/>
            </w:pPr>
            <w:r/>
            <w:r>
              <w:rPr>
                <w:b/>
                <w:color w:val="FFFFFF"/>
                <w:sz w:val="20"/>
              </w:rPr>
              <w:t>Month</w:t>
            </w:r>
          </w:p>
        </w:tc>
        <w:tc>
          <w:tcPr>
            <w:tcW w:type="dxa" w:w="5507"/>
            <w:vAlign w:val="center"/>
            <w:shd w:val="clear" w:color="auto" w:fill="166534"/>
          </w:tcPr>
          <w:p>
            <w:pPr>
              <w:spacing w:after="0"/>
            </w:pPr>
            <w:r/>
            <w:r>
              <w:rPr>
                <w:b/>
                <w:color w:val="FFFFFF"/>
                <w:sz w:val="20"/>
              </w:rPr>
              <w:t>Activities</w:t>
            </w:r>
          </w:p>
        </w:tc>
      </w:tr>
      <w:tr>
        <w:tc>
          <w:tcPr>
            <w:tcW w:type="dxa" w:w="2409"/>
            <w:vAlign w:val="center"/>
          </w:tcPr>
          <w:p>
            <w:pPr>
              <w:spacing w:after="0"/>
            </w:pPr>
            <w:r/>
            <w:r>
              <w:rPr>
                <w:sz w:val="20"/>
              </w:rPr>
              <w:t>Requirement study</w:t>
            </w:r>
          </w:p>
        </w:tc>
        <w:tc>
          <w:tcPr>
            <w:tcW w:type="dxa" w:w="1721"/>
            <w:vAlign w:val="center"/>
          </w:tcPr>
          <w:p>
            <w:pPr>
              <w:spacing w:after="0"/>
            </w:pPr>
            <w:r/>
            <w:r>
              <w:rPr>
                <w:sz w:val="20"/>
              </w:rPr>
              <w:t>July</w:t>
            </w:r>
          </w:p>
        </w:tc>
        <w:tc>
          <w:tcPr>
            <w:tcW w:type="dxa" w:w="5507"/>
            <w:vAlign w:val="center"/>
          </w:tcPr>
          <w:p>
            <w:pPr>
              <w:spacing w:after="0"/>
            </w:pPr>
            <w:r/>
            <w:r>
              <w:rPr>
                <w:sz w:val="20"/>
              </w:rPr>
              <w:t>Survey, interviews, requirement document</w:t>
            </w:r>
          </w:p>
        </w:tc>
      </w:tr>
      <w:tr>
        <w:tc>
          <w:tcPr>
            <w:tcW w:type="dxa" w:w="2409"/>
            <w:vAlign w:val="center"/>
            <w:shd w:val="clear" w:color="auto" w:fill="E8F0EB"/>
          </w:tcPr>
          <w:p>
            <w:pPr>
              <w:spacing w:after="0"/>
            </w:pPr>
            <w:r/>
            <w:r>
              <w:rPr>
                <w:sz w:val="20"/>
              </w:rPr>
              <w:t>Design</w:t>
            </w:r>
          </w:p>
        </w:tc>
        <w:tc>
          <w:tcPr>
            <w:tcW w:type="dxa" w:w="1721"/>
            <w:vAlign w:val="center"/>
            <w:shd w:val="clear" w:color="auto" w:fill="E8F0EB"/>
          </w:tcPr>
          <w:p>
            <w:pPr>
              <w:spacing w:after="0"/>
            </w:pPr>
            <w:r/>
            <w:r>
              <w:rPr>
                <w:sz w:val="20"/>
              </w:rPr>
              <w:t>August</w:t>
            </w:r>
          </w:p>
        </w:tc>
        <w:tc>
          <w:tcPr>
            <w:tcW w:type="dxa" w:w="5507"/>
            <w:vAlign w:val="center"/>
            <w:shd w:val="clear" w:color="auto" w:fill="E8F0EB"/>
          </w:tcPr>
          <w:p>
            <w:pPr>
              <w:spacing w:after="0"/>
            </w:pPr>
            <w:r/>
            <w:r>
              <w:rPr>
                <w:sz w:val="20"/>
              </w:rPr>
              <w:t>Architecture, database, wireframes</w:t>
            </w:r>
          </w:p>
        </w:tc>
      </w:tr>
      <w:tr>
        <w:tc>
          <w:tcPr>
            <w:tcW w:type="dxa" w:w="2409"/>
            <w:vAlign w:val="center"/>
          </w:tcPr>
          <w:p>
            <w:pPr>
              <w:spacing w:after="0"/>
            </w:pPr>
            <w:r/>
            <w:r>
              <w:rPr>
                <w:sz w:val="20"/>
              </w:rPr>
              <w:t>Development</w:t>
            </w:r>
          </w:p>
        </w:tc>
        <w:tc>
          <w:tcPr>
            <w:tcW w:type="dxa" w:w="1721"/>
            <w:vAlign w:val="center"/>
          </w:tcPr>
          <w:p>
            <w:pPr>
              <w:spacing w:after="0"/>
            </w:pPr>
            <w:r/>
            <w:r>
              <w:rPr>
                <w:sz w:val="20"/>
              </w:rPr>
              <w:t>Sep–Oct</w:t>
            </w:r>
          </w:p>
        </w:tc>
        <w:tc>
          <w:tcPr>
            <w:tcW w:type="dxa" w:w="5507"/>
            <w:vAlign w:val="center"/>
          </w:tcPr>
          <w:p>
            <w:pPr>
              <w:spacing w:after="0"/>
            </w:pPr>
            <w:r/>
            <w:r>
              <w:rPr>
                <w:sz w:val="20"/>
              </w:rPr>
              <w:t>Module coding and unit testing</w:t>
            </w:r>
          </w:p>
        </w:tc>
      </w:tr>
      <w:tr>
        <w:tc>
          <w:tcPr>
            <w:tcW w:type="dxa" w:w="2409"/>
            <w:vAlign w:val="center"/>
            <w:shd w:val="clear" w:color="auto" w:fill="E8F0EB"/>
          </w:tcPr>
          <w:p>
            <w:pPr>
              <w:spacing w:after="0"/>
            </w:pPr>
            <w:r/>
            <w:r>
              <w:rPr>
                <w:sz w:val="20"/>
              </w:rPr>
              <w:t>Testing</w:t>
            </w:r>
          </w:p>
        </w:tc>
        <w:tc>
          <w:tcPr>
            <w:tcW w:type="dxa" w:w="1721"/>
            <w:vAlign w:val="center"/>
            <w:shd w:val="clear" w:color="auto" w:fill="E8F0EB"/>
          </w:tcPr>
          <w:p>
            <w:pPr>
              <w:spacing w:after="0"/>
            </w:pPr>
            <w:r/>
            <w:r>
              <w:rPr>
                <w:sz w:val="20"/>
              </w:rPr>
              <w:t>November</w:t>
            </w:r>
          </w:p>
        </w:tc>
        <w:tc>
          <w:tcPr>
            <w:tcW w:type="dxa" w:w="5507"/>
            <w:vAlign w:val="center"/>
            <w:shd w:val="clear" w:color="auto" w:fill="E8F0EB"/>
          </w:tcPr>
          <w:p>
            <w:pPr>
              <w:spacing w:after="0"/>
            </w:pPr>
            <w:r/>
            <w:r>
              <w:rPr>
                <w:sz w:val="20"/>
              </w:rPr>
              <w:t>Integration and user testing</w:t>
            </w:r>
          </w:p>
        </w:tc>
      </w:tr>
      <w:tr>
        <w:tc>
          <w:tcPr>
            <w:tcW w:type="dxa" w:w="2409"/>
            <w:vAlign w:val="center"/>
          </w:tcPr>
          <w:p>
            <w:pPr>
              <w:spacing w:after="0"/>
            </w:pPr>
            <w:r/>
            <w:r>
              <w:rPr>
                <w:sz w:val="20"/>
              </w:rPr>
              <w:t>Documentation</w:t>
            </w:r>
          </w:p>
        </w:tc>
        <w:tc>
          <w:tcPr>
            <w:tcW w:type="dxa" w:w="1721"/>
            <w:vAlign w:val="center"/>
          </w:tcPr>
          <w:p>
            <w:pPr>
              <w:spacing w:after="0"/>
            </w:pPr>
            <w:r/>
            <w:r>
              <w:rPr>
                <w:sz w:val="20"/>
              </w:rPr>
              <w:t>December</w:t>
            </w:r>
          </w:p>
        </w:tc>
        <w:tc>
          <w:tcPr>
            <w:tcW w:type="dxa" w:w="550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1: Input (STAAD.Pro)</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2: Process (AutoCAD)</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3: Store (Shake table)</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4: Output (Local materials)</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131"/>
        <w:gridCol w:w="5508"/>
      </w:tblGrid>
      <w:tr>
        <w:trPr>
          <w:tblHeader/>
        </w:trPr>
        <w:tc>
          <w:tcPr>
            <w:tcW w:type="dxa" w:w="4130"/>
            <w:vAlign w:val="center"/>
            <w:shd w:val="clear" w:color="auto" w:fill="166534"/>
          </w:tcPr>
          <w:p>
            <w:pPr>
              <w:spacing w:after="0"/>
            </w:pPr>
            <w:r/>
            <w:r>
              <w:rPr>
                <w:b/>
                <w:color w:val="FFFFFF"/>
                <w:sz w:val="20"/>
              </w:rPr>
              <w:t>Challenge</w:t>
            </w:r>
          </w:p>
        </w:tc>
        <w:tc>
          <w:tcPr>
            <w:tcW w:type="dxa" w:w="5507"/>
            <w:vAlign w:val="center"/>
            <w:shd w:val="clear" w:color="auto" w:fill="166534"/>
          </w:tcPr>
          <w:p>
            <w:pPr>
              <w:spacing w:after="0"/>
            </w:pPr>
            <w:r/>
            <w:r>
              <w:rPr>
                <w:b/>
                <w:color w:val="FFFFFF"/>
                <w:sz w:val="20"/>
              </w:rPr>
              <w:t>How we solved it</w:t>
            </w:r>
          </w:p>
        </w:tc>
      </w:tr>
      <w:tr>
        <w:tc>
          <w:tcPr>
            <w:tcW w:type="dxa" w:w="4130"/>
            <w:vAlign w:val="center"/>
          </w:tcPr>
          <w:p>
            <w:pPr>
              <w:spacing w:after="0"/>
            </w:pPr>
            <w:r/>
            <w:r>
              <w:rPr>
                <w:sz w:val="20"/>
              </w:rPr>
              <w:t>Unreliable readings or inputs during early tests</w:t>
            </w:r>
          </w:p>
        </w:tc>
        <w:tc>
          <w:tcPr>
            <w:tcW w:type="dxa" w:w="5507"/>
            <w:vAlign w:val="center"/>
          </w:tcPr>
          <w:p>
            <w:pPr>
              <w:spacing w:after="0"/>
            </w:pPr>
            <w:r/>
            <w:r>
              <w:rPr>
                <w:sz w:val="20"/>
              </w:rPr>
              <w:t>Added validation and averaging before decisions</w:t>
            </w:r>
          </w:p>
        </w:tc>
      </w:tr>
      <w:tr>
        <w:tc>
          <w:tcPr>
            <w:tcW w:type="dxa" w:w="4130"/>
            <w:vAlign w:val="center"/>
            <w:shd w:val="clear" w:color="auto" w:fill="E8F0EB"/>
          </w:tcPr>
          <w:p>
            <w:pPr>
              <w:spacing w:after="0"/>
            </w:pPr>
            <w:r/>
            <w:r>
              <w:rPr>
                <w:sz w:val="20"/>
              </w:rPr>
              <w:t>Integration issues between modules</w:t>
            </w:r>
          </w:p>
        </w:tc>
        <w:tc>
          <w:tcPr>
            <w:tcW w:type="dxa" w:w="5507"/>
            <w:vAlign w:val="center"/>
            <w:shd w:val="clear" w:color="auto" w:fill="E8F0EB"/>
          </w:tcPr>
          <w:p>
            <w:pPr>
              <w:spacing w:after="0"/>
            </w:pPr>
            <w:r/>
            <w:r>
              <w:rPr>
                <w:sz w:val="20"/>
              </w:rPr>
              <w:t>Agreed a fixed data format and wrote integration tests</w:t>
            </w:r>
          </w:p>
        </w:tc>
      </w:tr>
      <w:tr>
        <w:tc>
          <w:tcPr>
            <w:tcW w:type="dxa" w:w="4130"/>
            <w:vAlign w:val="center"/>
          </w:tcPr>
          <w:p>
            <w:pPr>
              <w:spacing w:after="0"/>
            </w:pPr>
            <w:r/>
            <w:r>
              <w:rPr>
                <w:sz w:val="20"/>
              </w:rPr>
              <w:t>Limited time for user testing</w:t>
            </w:r>
          </w:p>
        </w:tc>
        <w:tc>
          <w:tcPr>
            <w:tcW w:type="dxa" w:w="5507"/>
            <w:vAlign w:val="center"/>
          </w:tcPr>
          <w:p>
            <w:pPr>
              <w:spacing w:after="0"/>
            </w:pPr>
            <w:r/>
            <w:r>
              <w:rPr>
                <w:sz w:val="20"/>
              </w:rPr>
              <w:t>Ran short weekly pilots with 5–8 users</w:t>
            </w:r>
          </w:p>
        </w:tc>
      </w:tr>
      <w:tr>
        <w:tc>
          <w:tcPr>
            <w:tcW w:type="dxa" w:w="4130"/>
            <w:vAlign w:val="center"/>
            <w:shd w:val="clear" w:color="auto" w:fill="E8F0EB"/>
          </w:tcPr>
          <w:p>
            <w:pPr>
              <w:spacing w:after="0"/>
            </w:pPr>
            <w:r/>
            <w:r>
              <w:rPr>
                <w:sz w:val="20"/>
              </w:rPr>
              <w:t>Deployment on low-cost hardware</w:t>
            </w:r>
          </w:p>
        </w:tc>
        <w:tc>
          <w:tcPr>
            <w:tcW w:type="dxa" w:w="5507"/>
            <w:vAlign w:val="center"/>
            <w:shd w:val="clear" w:color="auto" w:fill="E8F0EB"/>
          </w:tcPr>
          <w:p>
            <w:pPr>
              <w:spacing w:after="0"/>
            </w:pPr>
            <w:r/>
            <w:r>
              <w:rPr>
                <w:sz w:val="20"/>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2036"/>
        <w:gridCol w:w="2443"/>
        <w:gridCol w:w="2986"/>
        <w:gridCol w:w="1086"/>
      </w:tblGrid>
      <w:tr>
        <w:trPr>
          <w:tblHeader/>
        </w:trPr>
        <w:tc>
          <w:tcPr>
            <w:tcW w:type="dxa" w:w="1086"/>
            <w:vAlign w:val="center"/>
            <w:shd w:val="clear" w:color="auto" w:fill="166534"/>
          </w:tcPr>
          <w:p>
            <w:pPr>
              <w:spacing w:after="0"/>
            </w:pPr>
            <w:r/>
            <w:r>
              <w:rPr>
                <w:b/>
                <w:color w:val="FFFFFF"/>
                <w:sz w:val="20"/>
              </w:rPr>
              <w:t>ID</w:t>
            </w:r>
          </w:p>
        </w:tc>
        <w:tc>
          <w:tcPr>
            <w:tcW w:type="dxa" w:w="2036"/>
            <w:vAlign w:val="center"/>
            <w:shd w:val="clear" w:color="auto" w:fill="166534"/>
          </w:tcPr>
          <w:p>
            <w:pPr>
              <w:spacing w:after="0"/>
            </w:pPr>
            <w:r/>
            <w:r>
              <w:rPr>
                <w:b/>
                <w:color w:val="FFFFFF"/>
                <w:sz w:val="20"/>
              </w:rPr>
              <w:t>Module</w:t>
            </w:r>
          </w:p>
        </w:tc>
        <w:tc>
          <w:tcPr>
            <w:tcW w:type="dxa" w:w="2443"/>
            <w:vAlign w:val="center"/>
            <w:shd w:val="clear" w:color="auto" w:fill="166534"/>
          </w:tcPr>
          <w:p>
            <w:pPr>
              <w:spacing w:after="0"/>
            </w:pPr>
            <w:r/>
            <w:r>
              <w:rPr>
                <w:b/>
                <w:color w:val="FFFFFF"/>
                <w:sz w:val="20"/>
              </w:rPr>
              <w:t>Test</w:t>
            </w:r>
          </w:p>
        </w:tc>
        <w:tc>
          <w:tcPr>
            <w:tcW w:type="dxa" w:w="2986"/>
            <w:vAlign w:val="center"/>
            <w:shd w:val="clear" w:color="auto" w:fill="166534"/>
          </w:tcPr>
          <w:p>
            <w:pPr>
              <w:spacing w:after="0"/>
            </w:pPr>
            <w:r/>
            <w:r>
              <w:rPr>
                <w:b/>
                <w:color w:val="FFFFFF"/>
                <w:sz w:val="20"/>
              </w:rPr>
              <w:t>Expected result</w:t>
            </w:r>
          </w:p>
        </w:tc>
        <w:tc>
          <w:tcPr>
            <w:tcW w:type="dxa" w:w="1086"/>
            <w:vAlign w:val="center"/>
            <w:shd w:val="clear" w:color="auto" w:fill="166534"/>
          </w:tcPr>
          <w:p>
            <w:pPr>
              <w:spacing w:after="0"/>
            </w:pPr>
            <w:r/>
            <w:r>
              <w:rPr>
                <w:b/>
                <w:color w:val="FFFFFF"/>
                <w:sz w:val="20"/>
              </w:rPr>
              <w:t>Status</w:t>
            </w:r>
          </w:p>
        </w:tc>
      </w:tr>
      <w:tr>
        <w:tc>
          <w:tcPr>
            <w:tcW w:type="dxa" w:w="1086"/>
            <w:vAlign w:val="center"/>
          </w:tcPr>
          <w:p>
            <w:pPr>
              <w:spacing w:after="0"/>
            </w:pPr>
            <w:r/>
            <w:r>
              <w:rPr>
                <w:sz w:val="20"/>
              </w:rPr>
              <w:t>TC-01</w:t>
            </w:r>
          </w:p>
        </w:tc>
        <w:tc>
          <w:tcPr>
            <w:tcW w:type="dxa" w:w="2036"/>
            <w:vAlign w:val="center"/>
          </w:tcPr>
          <w:p>
            <w:pPr>
              <w:spacing w:after="0"/>
            </w:pPr>
            <w:r/>
            <w:r>
              <w:rPr>
                <w:sz w:val="20"/>
              </w:rPr>
              <w:t>Input</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E8F0EB"/>
          </w:tcPr>
          <w:p>
            <w:pPr>
              <w:spacing w:after="0"/>
            </w:pPr>
            <w:r/>
            <w:r>
              <w:rPr>
                <w:sz w:val="20"/>
              </w:rPr>
              <w:t>TC-02</w:t>
            </w:r>
          </w:p>
        </w:tc>
        <w:tc>
          <w:tcPr>
            <w:tcW w:type="dxa" w:w="2036"/>
            <w:vAlign w:val="center"/>
            <w:shd w:val="clear" w:color="auto" w:fill="E8F0EB"/>
          </w:tcPr>
          <w:p>
            <w:pPr>
              <w:spacing w:after="0"/>
            </w:pPr>
            <w:r/>
            <w:r>
              <w:rPr>
                <w:sz w:val="20"/>
              </w:rPr>
              <w:t>Input</w:t>
            </w:r>
          </w:p>
        </w:tc>
        <w:tc>
          <w:tcPr>
            <w:tcW w:type="dxa" w:w="2443"/>
            <w:vAlign w:val="center"/>
            <w:shd w:val="clear" w:color="auto" w:fill="E8F0EB"/>
          </w:tcPr>
          <w:p>
            <w:pPr>
              <w:spacing w:after="0"/>
            </w:pPr>
            <w:r/>
            <w:r>
              <w:rPr>
                <w:sz w:val="20"/>
              </w:rPr>
              <w:t>Missing / empty input</w:t>
            </w:r>
          </w:p>
        </w:tc>
        <w:tc>
          <w:tcPr>
            <w:tcW w:type="dxa" w:w="2986"/>
            <w:vAlign w:val="center"/>
            <w:shd w:val="clear" w:color="auto" w:fill="E8F0EB"/>
          </w:tcPr>
          <w:p>
            <w:pPr>
              <w:spacing w:after="0"/>
            </w:pPr>
            <w:r/>
            <w:r>
              <w:rPr>
                <w:sz w:val="20"/>
              </w:rPr>
              <w:t>Skipped with warning</w:t>
            </w:r>
          </w:p>
        </w:tc>
        <w:tc>
          <w:tcPr>
            <w:tcW w:type="dxa" w:w="1086"/>
            <w:vAlign w:val="center"/>
            <w:shd w:val="clear" w:color="auto" w:fill="E8F0EB"/>
          </w:tcPr>
          <w:p>
            <w:pPr>
              <w:spacing w:after="0"/>
            </w:pPr>
            <w:r/>
            <w:r>
              <w:rPr>
                <w:sz w:val="20"/>
              </w:rPr>
              <w:t>Pass</w:t>
            </w:r>
          </w:p>
        </w:tc>
      </w:tr>
      <w:tr>
        <w:tc>
          <w:tcPr>
            <w:tcW w:type="dxa" w:w="1086"/>
            <w:vAlign w:val="center"/>
          </w:tcPr>
          <w:p>
            <w:pPr>
              <w:spacing w:after="0"/>
            </w:pPr>
            <w:r/>
            <w:r>
              <w:rPr>
                <w:sz w:val="20"/>
              </w:rPr>
              <w:t>TC-03</w:t>
            </w:r>
          </w:p>
        </w:tc>
        <w:tc>
          <w:tcPr>
            <w:tcW w:type="dxa" w:w="2036"/>
            <w:vAlign w:val="center"/>
          </w:tcPr>
          <w:p>
            <w:pPr>
              <w:spacing w:after="0"/>
            </w:pPr>
            <w:r/>
            <w:r>
              <w:rPr>
                <w:sz w:val="20"/>
              </w:rPr>
              <w:t>Input</w:t>
            </w:r>
          </w:p>
        </w:tc>
        <w:tc>
          <w:tcPr>
            <w:tcW w:type="dxa" w:w="2443"/>
            <w:vAlign w:val="center"/>
          </w:tcPr>
          <w:p>
            <w:pPr>
              <w:spacing w:after="0"/>
            </w:pPr>
            <w:r/>
            <w:r>
              <w:rPr>
                <w:sz w:val="20"/>
              </w:rPr>
              <w:t>Boundary value</w:t>
            </w:r>
          </w:p>
        </w:tc>
        <w:tc>
          <w:tcPr>
            <w:tcW w:type="dxa" w:w="2986"/>
            <w:vAlign w:val="center"/>
          </w:tcPr>
          <w:p>
            <w:pPr>
              <w:spacing w:after="0"/>
            </w:pPr>
            <w:r/>
            <w:r>
              <w:rPr>
                <w:sz w:val="20"/>
              </w:rPr>
              <w:t>Handled at threshold</w:t>
            </w:r>
          </w:p>
        </w:tc>
        <w:tc>
          <w:tcPr>
            <w:tcW w:type="dxa" w:w="1086"/>
            <w:vAlign w:val="center"/>
          </w:tcPr>
          <w:p>
            <w:pPr>
              <w:spacing w:after="0"/>
            </w:pPr>
            <w:r/>
            <w:r>
              <w:rPr>
                <w:sz w:val="20"/>
              </w:rPr>
              <w:t>Pass</w:t>
            </w:r>
          </w:p>
        </w:tc>
      </w:tr>
      <w:tr>
        <w:tc>
          <w:tcPr>
            <w:tcW w:type="dxa" w:w="1086"/>
            <w:vAlign w:val="center"/>
            <w:shd w:val="clear" w:color="auto" w:fill="E8F0EB"/>
          </w:tcPr>
          <w:p>
            <w:pPr>
              <w:spacing w:after="0"/>
            </w:pPr>
            <w:r/>
            <w:r>
              <w:rPr>
                <w:sz w:val="20"/>
              </w:rPr>
              <w:t>TC-04</w:t>
            </w:r>
          </w:p>
        </w:tc>
        <w:tc>
          <w:tcPr>
            <w:tcW w:type="dxa" w:w="2036"/>
            <w:vAlign w:val="center"/>
            <w:shd w:val="clear" w:color="auto" w:fill="E8F0EB"/>
          </w:tcPr>
          <w:p>
            <w:pPr>
              <w:spacing w:after="0"/>
            </w:pPr>
            <w:r/>
            <w:r>
              <w:rPr>
                <w:sz w:val="20"/>
              </w:rPr>
              <w:t>Process</w:t>
            </w:r>
          </w:p>
        </w:tc>
        <w:tc>
          <w:tcPr>
            <w:tcW w:type="dxa" w:w="2443"/>
            <w:vAlign w:val="center"/>
            <w:shd w:val="clear" w:color="auto" w:fill="E8F0EB"/>
          </w:tcPr>
          <w:p>
            <w:pPr>
              <w:spacing w:after="0"/>
            </w:pPr>
            <w:r/>
            <w:r>
              <w:rPr>
                <w:sz w:val="20"/>
              </w:rPr>
              <w:t>Valid input</w:t>
            </w:r>
          </w:p>
        </w:tc>
        <w:tc>
          <w:tcPr>
            <w:tcW w:type="dxa" w:w="2986"/>
            <w:vAlign w:val="center"/>
            <w:shd w:val="clear" w:color="auto" w:fill="E8F0EB"/>
          </w:tcPr>
          <w:p>
            <w:pPr>
              <w:spacing w:after="0"/>
            </w:pPr>
            <w:r/>
            <w:r>
              <w:rPr>
                <w:sz w:val="20"/>
              </w:rPr>
              <w:t>Processed correctly</w:t>
            </w:r>
          </w:p>
        </w:tc>
        <w:tc>
          <w:tcPr>
            <w:tcW w:type="dxa" w:w="1086"/>
            <w:vAlign w:val="center"/>
            <w:shd w:val="clear" w:color="auto" w:fill="E8F0EB"/>
          </w:tcPr>
          <w:p>
            <w:pPr>
              <w:spacing w:after="0"/>
            </w:pPr>
            <w:r/>
            <w:r>
              <w:rPr>
                <w:sz w:val="20"/>
              </w:rPr>
              <w:t>Pass</w:t>
            </w:r>
          </w:p>
        </w:tc>
      </w:tr>
      <w:tr>
        <w:tc>
          <w:tcPr>
            <w:tcW w:type="dxa" w:w="1086"/>
            <w:vAlign w:val="center"/>
          </w:tcPr>
          <w:p>
            <w:pPr>
              <w:spacing w:after="0"/>
            </w:pPr>
            <w:r/>
            <w:r>
              <w:rPr>
                <w:sz w:val="20"/>
              </w:rPr>
              <w:t>TC-05</w:t>
            </w:r>
          </w:p>
        </w:tc>
        <w:tc>
          <w:tcPr>
            <w:tcW w:type="dxa" w:w="2036"/>
            <w:vAlign w:val="center"/>
          </w:tcPr>
          <w:p>
            <w:pPr>
              <w:spacing w:after="0"/>
            </w:pPr>
            <w:r/>
            <w:r>
              <w:rPr>
                <w:sz w:val="20"/>
              </w:rPr>
              <w:t>Process</w:t>
            </w:r>
          </w:p>
        </w:tc>
        <w:tc>
          <w:tcPr>
            <w:tcW w:type="dxa" w:w="2443"/>
            <w:vAlign w:val="center"/>
          </w:tcPr>
          <w:p>
            <w:pPr>
              <w:spacing w:after="0"/>
            </w:pPr>
            <w:r/>
            <w:r>
              <w:rPr>
                <w:sz w:val="20"/>
              </w:rPr>
              <w:t>Missing / empty input</w:t>
            </w:r>
          </w:p>
        </w:tc>
        <w:tc>
          <w:tcPr>
            <w:tcW w:type="dxa" w:w="2986"/>
            <w:vAlign w:val="center"/>
          </w:tcPr>
          <w:p>
            <w:pPr>
              <w:spacing w:after="0"/>
            </w:pPr>
            <w:r/>
            <w:r>
              <w:rPr>
                <w:sz w:val="20"/>
              </w:rPr>
              <w:t>Skipped with warning</w:t>
            </w:r>
          </w:p>
        </w:tc>
        <w:tc>
          <w:tcPr>
            <w:tcW w:type="dxa" w:w="1086"/>
            <w:vAlign w:val="center"/>
          </w:tcPr>
          <w:p>
            <w:pPr>
              <w:spacing w:after="0"/>
            </w:pPr>
            <w:r/>
            <w:r>
              <w:rPr>
                <w:sz w:val="20"/>
              </w:rPr>
              <w:t>Pass</w:t>
            </w:r>
          </w:p>
        </w:tc>
      </w:tr>
      <w:tr>
        <w:tc>
          <w:tcPr>
            <w:tcW w:type="dxa" w:w="1086"/>
            <w:vAlign w:val="center"/>
            <w:shd w:val="clear" w:color="auto" w:fill="E8F0EB"/>
          </w:tcPr>
          <w:p>
            <w:pPr>
              <w:spacing w:after="0"/>
            </w:pPr>
            <w:r/>
            <w:r>
              <w:rPr>
                <w:sz w:val="20"/>
              </w:rPr>
              <w:t>TC-06</w:t>
            </w:r>
          </w:p>
        </w:tc>
        <w:tc>
          <w:tcPr>
            <w:tcW w:type="dxa" w:w="2036"/>
            <w:vAlign w:val="center"/>
            <w:shd w:val="clear" w:color="auto" w:fill="E8F0EB"/>
          </w:tcPr>
          <w:p>
            <w:pPr>
              <w:spacing w:after="0"/>
            </w:pPr>
            <w:r/>
            <w:r>
              <w:rPr>
                <w:sz w:val="20"/>
              </w:rPr>
              <w:t>Process</w:t>
            </w:r>
          </w:p>
        </w:tc>
        <w:tc>
          <w:tcPr>
            <w:tcW w:type="dxa" w:w="2443"/>
            <w:vAlign w:val="center"/>
            <w:shd w:val="clear" w:color="auto" w:fill="E8F0EB"/>
          </w:tcPr>
          <w:p>
            <w:pPr>
              <w:spacing w:after="0"/>
            </w:pPr>
            <w:r/>
            <w:r>
              <w:rPr>
                <w:sz w:val="20"/>
              </w:rPr>
              <w:t>Boundary value</w:t>
            </w:r>
          </w:p>
        </w:tc>
        <w:tc>
          <w:tcPr>
            <w:tcW w:type="dxa" w:w="2986"/>
            <w:vAlign w:val="center"/>
            <w:shd w:val="clear" w:color="auto" w:fill="E8F0EB"/>
          </w:tcPr>
          <w:p>
            <w:pPr>
              <w:spacing w:after="0"/>
            </w:pPr>
            <w:r/>
            <w:r>
              <w:rPr>
                <w:sz w:val="20"/>
              </w:rPr>
              <w:t>Handled at threshold</w:t>
            </w:r>
          </w:p>
        </w:tc>
        <w:tc>
          <w:tcPr>
            <w:tcW w:type="dxa" w:w="1086"/>
            <w:vAlign w:val="center"/>
            <w:shd w:val="clear" w:color="auto" w:fill="E8F0EB"/>
          </w:tcPr>
          <w:p>
            <w:pPr>
              <w:spacing w:after="0"/>
            </w:pPr>
            <w:r/>
            <w:r>
              <w:rPr>
                <w:sz w:val="20"/>
              </w:rPr>
              <w:t>Pass</w:t>
            </w:r>
          </w:p>
        </w:tc>
      </w:tr>
      <w:tr>
        <w:tc>
          <w:tcPr>
            <w:tcW w:type="dxa" w:w="1086"/>
            <w:vAlign w:val="center"/>
          </w:tcPr>
          <w:p>
            <w:pPr>
              <w:spacing w:after="0"/>
            </w:pPr>
            <w:r/>
            <w:r>
              <w:rPr>
                <w:sz w:val="20"/>
              </w:rPr>
              <w:t>TC-07</w:t>
            </w:r>
          </w:p>
        </w:tc>
        <w:tc>
          <w:tcPr>
            <w:tcW w:type="dxa" w:w="2036"/>
            <w:vAlign w:val="center"/>
          </w:tcPr>
          <w:p>
            <w:pPr>
              <w:spacing w:after="0"/>
            </w:pPr>
            <w:r/>
            <w:r>
              <w:rPr>
                <w:sz w:val="20"/>
              </w:rPr>
              <w:t>Store</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E8F0EB"/>
          </w:tcPr>
          <w:p>
            <w:pPr>
              <w:spacing w:after="0"/>
            </w:pPr>
            <w:r/>
            <w:r>
              <w:rPr>
                <w:sz w:val="20"/>
              </w:rPr>
              <w:t>TC-08</w:t>
            </w:r>
          </w:p>
        </w:tc>
        <w:tc>
          <w:tcPr>
            <w:tcW w:type="dxa" w:w="2036"/>
            <w:vAlign w:val="center"/>
            <w:shd w:val="clear" w:color="auto" w:fill="E8F0EB"/>
          </w:tcPr>
          <w:p>
            <w:pPr>
              <w:spacing w:after="0"/>
            </w:pPr>
            <w:r/>
            <w:r>
              <w:rPr>
                <w:sz w:val="20"/>
              </w:rPr>
              <w:t>Store</w:t>
            </w:r>
          </w:p>
        </w:tc>
        <w:tc>
          <w:tcPr>
            <w:tcW w:type="dxa" w:w="2443"/>
            <w:vAlign w:val="center"/>
            <w:shd w:val="clear" w:color="auto" w:fill="E8F0EB"/>
          </w:tcPr>
          <w:p>
            <w:pPr>
              <w:spacing w:after="0"/>
            </w:pPr>
            <w:r/>
            <w:r>
              <w:rPr>
                <w:sz w:val="20"/>
              </w:rPr>
              <w:t>Missing / empty input</w:t>
            </w:r>
          </w:p>
        </w:tc>
        <w:tc>
          <w:tcPr>
            <w:tcW w:type="dxa" w:w="2986"/>
            <w:vAlign w:val="center"/>
            <w:shd w:val="clear" w:color="auto" w:fill="E8F0EB"/>
          </w:tcPr>
          <w:p>
            <w:pPr>
              <w:spacing w:after="0"/>
            </w:pPr>
            <w:r/>
            <w:r>
              <w:rPr>
                <w:sz w:val="20"/>
              </w:rPr>
              <w:t>Skipped with warning</w:t>
            </w:r>
          </w:p>
        </w:tc>
        <w:tc>
          <w:tcPr>
            <w:tcW w:type="dxa" w:w="1086"/>
            <w:vAlign w:val="center"/>
            <w:shd w:val="clear" w:color="auto" w:fill="E8F0EB"/>
          </w:tcPr>
          <w:p>
            <w:pPr>
              <w:spacing w:after="0"/>
            </w:pPr>
            <w:r/>
            <w:r>
              <w:rPr>
                <w:sz w:val="20"/>
              </w:rPr>
              <w:t>Pass</w:t>
            </w:r>
          </w:p>
        </w:tc>
      </w:tr>
      <w:tr>
        <w:tc>
          <w:tcPr>
            <w:tcW w:type="dxa" w:w="1086"/>
            <w:vAlign w:val="center"/>
          </w:tcPr>
          <w:p>
            <w:pPr>
              <w:spacing w:after="0"/>
            </w:pPr>
            <w:r/>
            <w:r>
              <w:rPr>
                <w:sz w:val="20"/>
              </w:rPr>
              <w:t>TC-09</w:t>
            </w:r>
          </w:p>
        </w:tc>
        <w:tc>
          <w:tcPr>
            <w:tcW w:type="dxa" w:w="2036"/>
            <w:vAlign w:val="center"/>
          </w:tcPr>
          <w:p>
            <w:pPr>
              <w:spacing w:after="0"/>
            </w:pPr>
            <w:r/>
            <w:r>
              <w:rPr>
                <w:sz w:val="20"/>
              </w:rPr>
              <w:t>Store</w:t>
            </w:r>
          </w:p>
        </w:tc>
        <w:tc>
          <w:tcPr>
            <w:tcW w:type="dxa" w:w="2443"/>
            <w:vAlign w:val="center"/>
          </w:tcPr>
          <w:p>
            <w:pPr>
              <w:spacing w:after="0"/>
            </w:pPr>
            <w:r/>
            <w:r>
              <w:rPr>
                <w:sz w:val="20"/>
              </w:rPr>
              <w:t>Boundary value</w:t>
            </w:r>
          </w:p>
        </w:tc>
        <w:tc>
          <w:tcPr>
            <w:tcW w:type="dxa" w:w="2986"/>
            <w:vAlign w:val="center"/>
          </w:tcPr>
          <w:p>
            <w:pPr>
              <w:spacing w:after="0"/>
            </w:pPr>
            <w:r/>
            <w:r>
              <w:rPr>
                <w:sz w:val="20"/>
              </w:rPr>
              <w:t>Handled at threshold</w:t>
            </w:r>
          </w:p>
        </w:tc>
        <w:tc>
          <w:tcPr>
            <w:tcW w:type="dxa" w:w="1086"/>
            <w:vAlign w:val="center"/>
          </w:tcPr>
          <w:p>
            <w:pPr>
              <w:spacing w:after="0"/>
            </w:pPr>
            <w:r/>
            <w:r>
              <w:rPr>
                <w:sz w:val="20"/>
              </w:rPr>
              <w:t>Pass</w:t>
            </w:r>
          </w:p>
        </w:tc>
      </w:tr>
      <w:tr>
        <w:tc>
          <w:tcPr>
            <w:tcW w:type="dxa" w:w="1086"/>
            <w:vAlign w:val="center"/>
            <w:shd w:val="clear" w:color="auto" w:fill="E8F0EB"/>
          </w:tcPr>
          <w:p>
            <w:pPr>
              <w:spacing w:after="0"/>
            </w:pPr>
            <w:r/>
            <w:r>
              <w:rPr>
                <w:sz w:val="20"/>
              </w:rPr>
              <w:t>TC-10</w:t>
            </w:r>
          </w:p>
        </w:tc>
        <w:tc>
          <w:tcPr>
            <w:tcW w:type="dxa" w:w="2036"/>
            <w:vAlign w:val="center"/>
            <w:shd w:val="clear" w:color="auto" w:fill="E8F0EB"/>
          </w:tcPr>
          <w:p>
            <w:pPr>
              <w:spacing w:after="0"/>
            </w:pPr>
            <w:r/>
            <w:r>
              <w:rPr>
                <w:sz w:val="20"/>
              </w:rPr>
              <w:t>Output</w:t>
            </w:r>
          </w:p>
        </w:tc>
        <w:tc>
          <w:tcPr>
            <w:tcW w:type="dxa" w:w="2443"/>
            <w:vAlign w:val="center"/>
            <w:shd w:val="clear" w:color="auto" w:fill="E8F0EB"/>
          </w:tcPr>
          <w:p>
            <w:pPr>
              <w:spacing w:after="0"/>
            </w:pPr>
            <w:r/>
            <w:r>
              <w:rPr>
                <w:sz w:val="20"/>
              </w:rPr>
              <w:t>Valid input</w:t>
            </w:r>
          </w:p>
        </w:tc>
        <w:tc>
          <w:tcPr>
            <w:tcW w:type="dxa" w:w="2986"/>
            <w:vAlign w:val="center"/>
            <w:shd w:val="clear" w:color="auto" w:fill="E8F0EB"/>
          </w:tcPr>
          <w:p>
            <w:pPr>
              <w:spacing w:after="0"/>
            </w:pPr>
            <w:r/>
            <w:r>
              <w:rPr>
                <w:sz w:val="20"/>
              </w:rPr>
              <w:t>Processed correctly</w:t>
            </w:r>
          </w:p>
        </w:tc>
        <w:tc>
          <w:tcPr>
            <w:tcW w:type="dxa" w:w="1086"/>
            <w:vAlign w:val="center"/>
            <w:shd w:val="clear" w:color="auto" w:fill="E8F0EB"/>
          </w:tcPr>
          <w:p>
            <w:pPr>
              <w:spacing w:after="0"/>
            </w:pPr>
            <w:r/>
            <w:r>
              <w:rPr>
                <w:sz w:val="20"/>
              </w:rPr>
              <w:t>Pass</w:t>
            </w:r>
          </w:p>
        </w:tc>
      </w:tr>
      <w:tr>
        <w:tc>
          <w:tcPr>
            <w:tcW w:type="dxa" w:w="1086"/>
            <w:vAlign w:val="center"/>
          </w:tcPr>
          <w:p>
            <w:pPr>
              <w:spacing w:after="0"/>
            </w:pPr>
            <w:r/>
            <w:r>
              <w:rPr>
                <w:sz w:val="20"/>
              </w:rPr>
              <w:t>TC-11</w:t>
            </w:r>
          </w:p>
        </w:tc>
        <w:tc>
          <w:tcPr>
            <w:tcW w:type="dxa" w:w="2036"/>
            <w:vAlign w:val="center"/>
          </w:tcPr>
          <w:p>
            <w:pPr>
              <w:spacing w:after="0"/>
            </w:pPr>
            <w:r/>
            <w:r>
              <w:rPr>
                <w:sz w:val="20"/>
              </w:rPr>
              <w:t>Output</w:t>
            </w:r>
          </w:p>
        </w:tc>
        <w:tc>
          <w:tcPr>
            <w:tcW w:type="dxa" w:w="2443"/>
            <w:vAlign w:val="center"/>
          </w:tcPr>
          <w:p>
            <w:pPr>
              <w:spacing w:after="0"/>
            </w:pPr>
            <w:r/>
            <w:r>
              <w:rPr>
                <w:sz w:val="20"/>
              </w:rPr>
              <w:t>Missing / empty input</w:t>
            </w:r>
          </w:p>
        </w:tc>
        <w:tc>
          <w:tcPr>
            <w:tcW w:type="dxa" w:w="2986"/>
            <w:vAlign w:val="center"/>
          </w:tcPr>
          <w:p>
            <w:pPr>
              <w:spacing w:after="0"/>
            </w:pPr>
            <w:r/>
            <w:r>
              <w:rPr>
                <w:sz w:val="20"/>
              </w:rPr>
              <w:t>Skipped with warning</w:t>
            </w:r>
          </w:p>
        </w:tc>
        <w:tc>
          <w:tcPr>
            <w:tcW w:type="dxa" w:w="1086"/>
            <w:vAlign w:val="center"/>
          </w:tcPr>
          <w:p>
            <w:pPr>
              <w:spacing w:after="0"/>
            </w:pPr>
            <w:r/>
            <w:r>
              <w:rPr>
                <w:sz w:val="20"/>
              </w:rPr>
              <w:t>Pass</w:t>
            </w:r>
          </w:p>
        </w:tc>
      </w:tr>
      <w:tr>
        <w:tc>
          <w:tcPr>
            <w:tcW w:type="dxa" w:w="1086"/>
            <w:vAlign w:val="center"/>
            <w:shd w:val="clear" w:color="auto" w:fill="E8F0EB"/>
          </w:tcPr>
          <w:p>
            <w:pPr>
              <w:spacing w:after="0"/>
            </w:pPr>
            <w:r/>
            <w:r>
              <w:rPr>
                <w:sz w:val="20"/>
              </w:rPr>
              <w:t>TC-12</w:t>
            </w:r>
          </w:p>
        </w:tc>
        <w:tc>
          <w:tcPr>
            <w:tcW w:type="dxa" w:w="2036"/>
            <w:vAlign w:val="center"/>
            <w:shd w:val="clear" w:color="auto" w:fill="E8F0EB"/>
          </w:tcPr>
          <w:p>
            <w:pPr>
              <w:spacing w:after="0"/>
            </w:pPr>
            <w:r/>
            <w:r>
              <w:rPr>
                <w:sz w:val="20"/>
              </w:rPr>
              <w:t>Output</w:t>
            </w:r>
          </w:p>
        </w:tc>
        <w:tc>
          <w:tcPr>
            <w:tcW w:type="dxa" w:w="2443"/>
            <w:vAlign w:val="center"/>
            <w:shd w:val="clear" w:color="auto" w:fill="E8F0EB"/>
          </w:tcPr>
          <w:p>
            <w:pPr>
              <w:spacing w:after="0"/>
            </w:pPr>
            <w:r/>
            <w:r>
              <w:rPr>
                <w:sz w:val="20"/>
              </w:rPr>
              <w:t>Boundary value</w:t>
            </w:r>
          </w:p>
        </w:tc>
        <w:tc>
          <w:tcPr>
            <w:tcW w:type="dxa" w:w="2986"/>
            <w:vAlign w:val="center"/>
            <w:shd w:val="clear" w:color="auto" w:fill="E8F0EB"/>
          </w:tcPr>
          <w:p>
            <w:pPr>
              <w:spacing w:after="0"/>
            </w:pPr>
            <w:r/>
            <w:r>
              <w:rPr>
                <w:sz w:val="20"/>
              </w:rPr>
              <w:t>Handled at threshold</w:t>
            </w:r>
          </w:p>
        </w:tc>
        <w:tc>
          <w:tcPr>
            <w:tcW w:type="dxa" w:w="1086"/>
            <w:vAlign w:val="center"/>
            <w:shd w:val="clear" w:color="auto" w:fill="E8F0EB"/>
          </w:tcPr>
          <w:p>
            <w:pPr>
              <w:spacing w:after="0"/>
            </w:pPr>
            <w:r/>
            <w:r>
              <w:rPr>
                <w:sz w:val="20"/>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166534"/>
          </w:tcPr>
          <w:p>
            <w:pPr>
              <w:spacing w:after="0"/>
            </w:pPr>
            <w:r/>
            <w:r>
              <w:rPr>
                <w:b/>
                <w:color w:val="FFFFFF"/>
                <w:sz w:val="20"/>
              </w:rPr>
              <w:t>Parameter</w:t>
            </w:r>
          </w:p>
        </w:tc>
        <w:tc>
          <w:tcPr>
            <w:tcW w:type="dxa" w:w="3213"/>
            <w:vAlign w:val="center"/>
            <w:shd w:val="clear" w:color="auto" w:fill="166534"/>
          </w:tcPr>
          <w:p>
            <w:pPr>
              <w:spacing w:after="0"/>
            </w:pPr>
            <w:r/>
            <w:r>
              <w:rPr>
                <w:b/>
                <w:color w:val="FFFFFF"/>
                <w:sz w:val="20"/>
              </w:rPr>
              <w:t>Max drift (mm)</w:t>
            </w:r>
          </w:p>
        </w:tc>
        <w:tc>
          <w:tcPr>
            <w:tcW w:type="dxa" w:w="3213"/>
            <w:vAlign w:val="center"/>
            <w:shd w:val="clear" w:color="auto" w:fill="166534"/>
          </w:tcPr>
          <w:p>
            <w:pPr>
              <w:spacing w:after="0"/>
            </w:pPr>
            <w:r/>
            <w:r>
              <w:rPr>
                <w:b/>
                <w:color w:val="FFFFFF"/>
                <w:sz w:val="20"/>
              </w:rPr>
              <w:t>Remark</w:t>
            </w:r>
          </w:p>
        </w:tc>
      </w:tr>
      <w:tr>
        <w:tc>
          <w:tcPr>
            <w:tcW w:type="dxa" w:w="3213"/>
            <w:vAlign w:val="center"/>
          </w:tcPr>
          <w:p>
            <w:pPr>
              <w:spacing w:after="0"/>
            </w:pPr>
            <w:r/>
            <w:r>
              <w:rPr>
                <w:sz w:val="20"/>
              </w:rPr>
              <w:t>Plain</w:t>
            </w:r>
          </w:p>
        </w:tc>
        <w:tc>
          <w:tcPr>
            <w:tcW w:type="dxa" w:w="3213"/>
            <w:vAlign w:val="center"/>
          </w:tcPr>
          <w:p>
            <w:pPr>
              <w:spacing w:after="0"/>
            </w:pPr>
            <w:r/>
            <w:r>
              <w:rPr>
                <w:sz w:val="20"/>
              </w:rPr>
              <w:t>38</w:t>
            </w:r>
          </w:p>
        </w:tc>
        <w:tc>
          <w:tcPr>
            <w:tcW w:type="dxa" w:w="3213"/>
            <w:vAlign w:val="center"/>
          </w:tcPr>
          <w:p>
            <w:pPr>
              <w:spacing w:after="0"/>
            </w:pPr>
            <w:r/>
            <w:r>
              <w:rPr>
                <w:sz w:val="20"/>
              </w:rPr>
              <w:t>Sample value</w:t>
            </w:r>
          </w:p>
        </w:tc>
      </w:tr>
      <w:tr>
        <w:tc>
          <w:tcPr>
            <w:tcW w:type="dxa" w:w="3213"/>
            <w:vAlign w:val="center"/>
            <w:shd w:val="clear" w:color="auto" w:fill="E8F0EB"/>
          </w:tcPr>
          <w:p>
            <w:pPr>
              <w:spacing w:after="0"/>
            </w:pPr>
            <w:r/>
            <w:r>
              <w:rPr>
                <w:sz w:val="20"/>
              </w:rPr>
              <w:t>Bands</w:t>
            </w:r>
          </w:p>
        </w:tc>
        <w:tc>
          <w:tcPr>
            <w:tcW w:type="dxa" w:w="3213"/>
            <w:vAlign w:val="center"/>
            <w:shd w:val="clear" w:color="auto" w:fill="E8F0EB"/>
          </w:tcPr>
          <w:p>
            <w:pPr>
              <w:spacing w:after="0"/>
            </w:pPr>
            <w:r/>
            <w:r>
              <w:rPr>
                <w:sz w:val="20"/>
              </w:rPr>
              <w:t>26</w:t>
            </w:r>
          </w:p>
        </w:tc>
        <w:tc>
          <w:tcPr>
            <w:tcW w:type="dxa" w:w="3213"/>
            <w:vAlign w:val="center"/>
            <w:shd w:val="clear" w:color="auto" w:fill="E8F0EB"/>
          </w:tcPr>
          <w:p>
            <w:pPr>
              <w:spacing w:after="0"/>
            </w:pPr>
            <w:r/>
            <w:r>
              <w:rPr>
                <w:sz w:val="20"/>
              </w:rPr>
              <w:t>Sample value</w:t>
            </w:r>
          </w:p>
        </w:tc>
      </w:tr>
      <w:tr>
        <w:tc>
          <w:tcPr>
            <w:tcW w:type="dxa" w:w="3213"/>
            <w:vAlign w:val="center"/>
          </w:tcPr>
          <w:p>
            <w:pPr>
              <w:spacing w:after="0"/>
            </w:pPr>
            <w:r/>
            <w:r>
              <w:rPr>
                <w:sz w:val="20"/>
              </w:rPr>
              <w:t>Bands+ties</w:t>
            </w:r>
          </w:p>
        </w:tc>
        <w:tc>
          <w:tcPr>
            <w:tcW w:type="dxa" w:w="3213"/>
            <w:vAlign w:val="center"/>
          </w:tcPr>
          <w:p>
            <w:pPr>
              <w:spacing w:after="0"/>
            </w:pPr>
            <w:r/>
            <w:r>
              <w:rPr>
                <w:sz w:val="20"/>
              </w:rPr>
              <w:t>19</w:t>
            </w:r>
          </w:p>
        </w:tc>
        <w:tc>
          <w:tcPr>
            <w:tcW w:type="dxa" w:w="3213"/>
            <w:vAlign w:val="center"/>
          </w:tcPr>
          <w:p>
            <w:pPr>
              <w:spacing w:after="0"/>
            </w:pPr>
            <w:r/>
            <w:r>
              <w:rPr>
                <w:sz w:val="20"/>
              </w:rPr>
              <w:t>Sample value</w:t>
            </w:r>
          </w:p>
        </w:tc>
      </w:tr>
      <w:tr>
        <w:tc>
          <w:tcPr>
            <w:tcW w:type="dxa" w:w="3213"/>
            <w:vAlign w:val="center"/>
            <w:shd w:val="clear" w:color="auto" w:fill="E8F0EB"/>
          </w:tcPr>
          <w:p>
            <w:pPr>
              <w:spacing w:after="0"/>
            </w:pPr>
            <w:r/>
            <w:r>
              <w:rPr>
                <w:sz w:val="20"/>
              </w:rPr>
              <w:t>Proposed</w:t>
            </w:r>
          </w:p>
        </w:tc>
        <w:tc>
          <w:tcPr>
            <w:tcW w:type="dxa" w:w="3213"/>
            <w:vAlign w:val="center"/>
            <w:shd w:val="clear" w:color="auto" w:fill="E8F0EB"/>
          </w:tcPr>
          <w:p>
            <w:pPr>
              <w:spacing w:after="0"/>
            </w:pPr>
            <w:r/>
            <w:r>
              <w:rPr>
                <w:sz w:val="20"/>
              </w:rPr>
              <w:t>12</w:t>
            </w:r>
          </w:p>
        </w:tc>
        <w:tc>
          <w:tcPr>
            <w:tcW w:type="dxa" w:w="3213"/>
            <w:vAlign w:val="center"/>
            <w:shd w:val="clear" w:color="auto" w:fill="E8F0EB"/>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F0EB"/>
            <w:tcBorders>
              <w:left w:val="single" w:sz="36" w:space="0" w:color="166534"/>
            </w:tcBorders>
          </w:tcPr>
          <w:p>
            <w:pPr>
              <w:spacing w:after="60"/>
            </w:pPr>
            <w:r>
              <w:rPr>
                <w:b/>
                <w:color w:val="166534"/>
              </w:rPr>
              <w:t>Key result</w:t>
            </w:r>
          </w:p>
          <w:p>
            <w:pPr>
              <w:spacing w:after="0"/>
            </w:pPr>
            <w:r>
              <w:t>68% less drift than a plain wall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166534"/>
          </w:tcPr>
          <w:p>
            <w:pPr>
              <w:spacing w:after="0"/>
            </w:pPr>
            <w:r/>
            <w:r>
              <w:rPr>
                <w:b/>
                <w:color w:val="FFFFFF"/>
                <w:sz w:val="20"/>
              </w:rPr>
              <w:t>Objective</w:t>
            </w:r>
          </w:p>
        </w:tc>
        <w:tc>
          <w:tcPr>
            <w:tcW w:type="dxa" w:w="4819"/>
            <w:vAlign w:val="center"/>
            <w:shd w:val="clear" w:color="auto" w:fill="166534"/>
          </w:tcPr>
          <w:p>
            <w:pPr>
              <w:spacing w:after="0"/>
            </w:pPr>
            <w:r/>
            <w:r>
              <w:rPr>
                <w:b/>
                <w:color w:val="FFFFFF"/>
                <w:sz w:val="20"/>
              </w:rPr>
              <w:t>Outcome</w:t>
            </w:r>
          </w:p>
        </w:tc>
      </w:tr>
      <w:tr>
        <w:tc>
          <w:tcPr>
            <w:tcW w:type="dxa" w:w="4819"/>
            <w:vAlign w:val="center"/>
          </w:tcPr>
          <w:p>
            <w:pPr>
              <w:spacing w:after="0"/>
            </w:pPr>
            <w:r/>
            <w:r>
              <w:rPr>
                <w:sz w:val="20"/>
              </w:rPr>
              <w:t>Automate the core steps of safe rural house design</w:t>
            </w:r>
          </w:p>
        </w:tc>
        <w:tc>
          <w:tcPr>
            <w:tcW w:type="dxa" w:w="4819"/>
            <w:vAlign w:val="center"/>
          </w:tcPr>
          <w:p>
            <w:pPr>
              <w:spacing w:after="0"/>
            </w:pPr>
            <w:r/>
            <w:r>
              <w:rPr>
                <w:sz w:val="20"/>
              </w:rPr>
              <w:t>68% less drift than a plain wall</w:t>
            </w:r>
          </w:p>
        </w:tc>
      </w:tr>
      <w:tr>
        <w:tc>
          <w:tcPr>
            <w:tcW w:type="dxa" w:w="4819"/>
            <w:vAlign w:val="center"/>
            <w:shd w:val="clear" w:color="auto" w:fill="E8F0EB"/>
          </w:tcPr>
          <w:p>
            <w:pPr>
              <w:spacing w:after="0"/>
            </w:pPr>
            <w:r/>
            <w:r>
              <w:rPr>
                <w:sz w:val="20"/>
              </w:rPr>
              <w:t>Give rural families and masons a simple, mobile-friendly interface</w:t>
            </w:r>
          </w:p>
        </w:tc>
        <w:tc>
          <w:tcPr>
            <w:tcW w:type="dxa" w:w="4819"/>
            <w:vAlign w:val="center"/>
            <w:shd w:val="clear" w:color="auto" w:fill="E8F0EB"/>
          </w:tcPr>
          <w:p>
            <w:pPr>
              <w:spacing w:after="0"/>
            </w:pPr>
            <w:r/>
            <w:r>
              <w:rPr>
                <w:sz w:val="20"/>
              </w:rPr>
              <w:t>100% records digitised</w:t>
            </w:r>
          </w:p>
        </w:tc>
      </w:tr>
      <w:tr>
        <w:tc>
          <w:tcPr>
            <w:tcW w:type="dxa" w:w="4819"/>
            <w:vAlign w:val="center"/>
          </w:tcPr>
          <w:p>
            <w:pPr>
              <w:spacing w:after="0"/>
            </w:pPr>
            <w:r/>
            <w:r>
              <w:rPr>
                <w:sz w:val="20"/>
              </w:rPr>
              <w:t>Store data securely and generate reports</w:t>
            </w:r>
          </w:p>
        </w:tc>
        <w:tc>
          <w:tcPr>
            <w:tcW w:type="dxa" w:w="4819"/>
            <w:vAlign w:val="center"/>
          </w:tcPr>
          <w:p>
            <w:pPr>
              <w:spacing w:after="0"/>
            </w:pPr>
            <w:r/>
            <w:r>
              <w:rPr>
                <w:sz w:val="20"/>
              </w:rPr>
              <w:t>&lt; 1 s average response</w:t>
            </w:r>
          </w:p>
        </w:tc>
      </w:tr>
      <w:tr>
        <w:tc>
          <w:tcPr>
            <w:tcW w:type="dxa" w:w="4819"/>
            <w:vAlign w:val="center"/>
            <w:shd w:val="clear" w:color="auto" w:fill="E8F0EB"/>
          </w:tcPr>
          <w:p>
            <w:pPr>
              <w:spacing w:after="0"/>
            </w:pPr>
            <w:r/>
            <w:r>
              <w:rPr>
                <w:sz w:val="20"/>
              </w:rPr>
              <w:t>Evaluate the system against the existing process</w:t>
            </w:r>
          </w:p>
        </w:tc>
        <w:tc>
          <w:tcPr>
            <w:tcW w:type="dxa" w:w="4819"/>
            <w:vAlign w:val="center"/>
            <w:shd w:val="clear" w:color="auto" w:fill="E8F0EB"/>
          </w:tcPr>
          <w:p>
            <w:pPr>
              <w:spacing w:after="0"/>
            </w:pPr>
            <w:r/>
            <w:r>
              <w:rPr>
                <w:sz w:val="20"/>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Plain: Max drift (mm) was 38.</w:t>
      </w:r>
    </w:p>
    <w:p>
      <w:pPr>
        <w:spacing w:after="60"/>
      </w:pPr>
      <w:r>
        <w:t>Bands: Max drift (mm) was 26 — a change of -12 from the previous period.</w:t>
      </w:r>
    </w:p>
    <w:p>
      <w:pPr>
        <w:spacing w:after="60"/>
      </w:pPr>
      <w:r>
        <w:t>Bands+ties: Max drift (mm) was 19 — a change of -7 from the previous period.</w:t>
      </w:r>
    </w:p>
    <w:p>
      <w:pPr>
        <w:spacing w:after="60"/>
      </w:pPr>
      <w:r>
        <w:t>Proposed: Max drift (mm) was 12 — a change of -7 from the previous period.</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E8F0EB"/>
            <w:vAlign w:val="center"/>
          </w:tcPr>
          <w:p>
            <w:pPr>
              <w:jc w:val="center"/>
            </w:pPr>
            <w:r>
              <w:rPr>
                <w:color w:val="6F7581"/>
                <w:sz w:val="20"/>
              </w:rPr>
              <w:t>Insert a line or bar chart of the results here (Insert › Chart in Word)</w:t>
            </w:r>
          </w:p>
        </w:tc>
      </w:tr>
    </w:tbl>
    <w:p>
      <w:pPr>
        <w:pStyle w:val="Caption"/>
        <w:spacing w:before="80"/>
        <w:jc w:val="center"/>
      </w:pPr>
      <w:r>
        <w:t>Figure: Max drift (mm) by period (sample data)</w:t>
      </w:r>
    </w:p>
    <w:p>
      <w:pPr>
        <w:pStyle w:val="Heading2"/>
      </w:pPr>
      <w:r>
        <w:t>7.2  Comparison with the Existing System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3786"/>
        <w:gridCol w:w="3786"/>
      </w:tblGrid>
      <w:tr>
        <w:trPr>
          <w:tblHeader/>
        </w:trPr>
        <w:tc>
          <w:tcPr>
            <w:tcW w:type="dxa" w:w="2065"/>
            <w:vAlign w:val="center"/>
            <w:shd w:val="clear" w:color="auto" w:fill="166534"/>
          </w:tcPr>
          <w:p>
            <w:pPr>
              <w:spacing w:after="0"/>
            </w:pPr>
            <w:r/>
            <w:r>
              <w:rPr>
                <w:b/>
                <w:color w:val="FFFFFF"/>
                <w:sz w:val="20"/>
              </w:rPr>
              <w:t>Criterion</w:t>
            </w:r>
          </w:p>
        </w:tc>
        <w:tc>
          <w:tcPr>
            <w:tcW w:type="dxa" w:w="3786"/>
            <w:vAlign w:val="center"/>
            <w:shd w:val="clear" w:color="auto" w:fill="166534"/>
          </w:tcPr>
          <w:p>
            <w:pPr>
              <w:spacing w:after="0"/>
            </w:pPr>
            <w:r/>
            <w:r>
              <w:rPr>
                <w:b/>
                <w:color w:val="FFFFFF"/>
                <w:sz w:val="20"/>
              </w:rPr>
              <w:t>Existing system</w:t>
            </w:r>
          </w:p>
        </w:tc>
        <w:tc>
          <w:tcPr>
            <w:tcW w:type="dxa" w:w="3786"/>
            <w:vAlign w:val="center"/>
            <w:shd w:val="clear" w:color="auto" w:fill="166534"/>
          </w:tcPr>
          <w:p>
            <w:pPr>
              <w:spacing w:after="0"/>
            </w:pPr>
            <w:r/>
            <w:r>
              <w:rPr>
                <w:b/>
                <w:color w:val="FFFFFF"/>
                <w:sz w:val="20"/>
              </w:rPr>
              <w:t>Proposed system</w:t>
            </w:r>
          </w:p>
        </w:tc>
      </w:tr>
      <w:tr>
        <w:tc>
          <w:tcPr>
            <w:tcW w:type="dxa" w:w="2065"/>
            <w:vAlign w:val="center"/>
          </w:tcPr>
          <w:p>
            <w:pPr>
              <w:spacing w:after="0"/>
            </w:pPr>
            <w:r/>
            <w:r>
              <w:rPr>
                <w:sz w:val="20"/>
              </w:rPr>
              <w:t>Aspect 1</w:t>
            </w:r>
          </w:p>
        </w:tc>
        <w:tc>
          <w:tcPr>
            <w:tcW w:type="dxa" w:w="3786"/>
            <w:vAlign w:val="center"/>
          </w:tcPr>
          <w:p>
            <w:pPr>
              <w:spacing w:after="0"/>
            </w:pPr>
            <w:r/>
            <w:r>
              <w:rPr>
                <w:sz w:val="20"/>
              </w:rPr>
              <w:t>Manual records</w:t>
            </w:r>
          </w:p>
        </w:tc>
        <w:tc>
          <w:tcPr>
            <w:tcW w:type="dxa" w:w="3786"/>
            <w:vAlign w:val="center"/>
          </w:tcPr>
          <w:p>
            <w:pPr>
              <w:spacing w:after="0"/>
            </w:pPr>
            <w:r/>
            <w:r>
              <w:rPr>
                <w:sz w:val="20"/>
              </w:rPr>
              <w:t>Automated workflow</w:t>
            </w:r>
          </w:p>
        </w:tc>
      </w:tr>
      <w:tr>
        <w:tc>
          <w:tcPr>
            <w:tcW w:type="dxa" w:w="2065"/>
            <w:vAlign w:val="center"/>
            <w:shd w:val="clear" w:color="auto" w:fill="E8F0EB"/>
          </w:tcPr>
          <w:p>
            <w:pPr>
              <w:spacing w:after="0"/>
            </w:pPr>
            <w:r/>
            <w:r>
              <w:rPr>
                <w:sz w:val="20"/>
              </w:rPr>
              <w:t>Aspect 2</w:t>
            </w:r>
          </w:p>
        </w:tc>
        <w:tc>
          <w:tcPr>
            <w:tcW w:type="dxa" w:w="3786"/>
            <w:vAlign w:val="center"/>
            <w:shd w:val="clear" w:color="auto" w:fill="E8F0EB"/>
          </w:tcPr>
          <w:p>
            <w:pPr>
              <w:spacing w:after="0"/>
            </w:pPr>
            <w:r/>
            <w:r>
              <w:rPr>
                <w:sz w:val="20"/>
              </w:rPr>
              <w:t>Slow turnaround</w:t>
            </w:r>
          </w:p>
        </w:tc>
        <w:tc>
          <w:tcPr>
            <w:tcW w:type="dxa" w:w="3786"/>
            <w:vAlign w:val="center"/>
            <w:shd w:val="clear" w:color="auto" w:fill="E8F0EB"/>
          </w:tcPr>
          <w:p>
            <w:pPr>
              <w:spacing w:after="0"/>
            </w:pPr>
            <w:r/>
            <w:r>
              <w:rPr>
                <w:sz w:val="20"/>
              </w:rPr>
              <w:t>Real-time dashboard</w:t>
            </w:r>
          </w:p>
        </w:tc>
      </w:tr>
      <w:tr>
        <w:tc>
          <w:tcPr>
            <w:tcW w:type="dxa" w:w="2065"/>
            <w:vAlign w:val="center"/>
          </w:tcPr>
          <w:p>
            <w:pPr>
              <w:spacing w:after="0"/>
            </w:pPr>
            <w:r/>
            <w:r>
              <w:rPr>
                <w:sz w:val="20"/>
              </w:rPr>
              <w:t>Aspect 3</w:t>
            </w:r>
          </w:p>
        </w:tc>
        <w:tc>
          <w:tcPr>
            <w:tcW w:type="dxa" w:w="3786"/>
            <w:vAlign w:val="center"/>
          </w:tcPr>
          <w:p>
            <w:pPr>
              <w:spacing w:after="0"/>
            </w:pPr>
            <w:r/>
            <w:r>
              <w:rPr>
                <w:sz w:val="20"/>
              </w:rPr>
              <w:t>No reports</w:t>
            </w:r>
          </w:p>
        </w:tc>
        <w:tc>
          <w:tcPr>
            <w:tcW w:type="dxa" w:w="3786"/>
            <w:vAlign w:val="center"/>
          </w:tcPr>
          <w:p>
            <w:pPr>
              <w:spacing w:after="0"/>
            </w:pPr>
            <w:r/>
            <w:r>
              <w:rPr>
                <w:sz w:val="20"/>
              </w:rPr>
              <w:t>One-click reports</w:t>
            </w:r>
          </w:p>
        </w:tc>
      </w:tr>
      <w:tr>
        <w:tc>
          <w:tcPr>
            <w:tcW w:type="dxa" w:w="2065"/>
            <w:vAlign w:val="center"/>
            <w:shd w:val="clear" w:color="auto" w:fill="E8F0EB"/>
          </w:tcPr>
          <w:p>
            <w:pPr>
              <w:spacing w:after="0"/>
            </w:pPr>
            <w:r/>
            <w:r>
              <w:rPr>
                <w:sz w:val="20"/>
              </w:rPr>
              <w:t>Headline result</w:t>
            </w:r>
          </w:p>
        </w:tc>
        <w:tc>
          <w:tcPr>
            <w:tcW w:type="dxa" w:w="3786"/>
            <w:vAlign w:val="center"/>
            <w:shd w:val="clear" w:color="auto" w:fill="E8F0EB"/>
          </w:tcPr>
          <w:p>
            <w:pPr>
              <w:spacing w:after="0"/>
            </w:pPr>
            <w:r/>
            <w:r>
              <w:rPr>
                <w:sz w:val="20"/>
              </w:rPr>
              <w:t>—</w:t>
            </w:r>
          </w:p>
        </w:tc>
        <w:tc>
          <w:tcPr>
            <w:tcW w:type="dxa" w:w="3786"/>
            <w:vAlign w:val="center"/>
            <w:shd w:val="clear" w:color="auto" w:fill="E8F0EB"/>
          </w:tcPr>
          <w:p>
            <w:pPr>
              <w:spacing w:after="0"/>
            </w:pPr>
            <w:r/>
            <w:r>
              <w:rPr>
                <w:sz w:val="20"/>
              </w:rPr>
              <w:t>68% less drift than a plain wall</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59"/>
        <w:gridCol w:w="1994"/>
        <w:gridCol w:w="4985"/>
      </w:tblGrid>
      <w:tr>
        <w:trPr>
          <w:tblHeader/>
        </w:trPr>
        <w:tc>
          <w:tcPr>
            <w:tcW w:type="dxa" w:w="2659"/>
            <w:vAlign w:val="center"/>
            <w:shd w:val="clear" w:color="auto" w:fill="166534"/>
          </w:tcPr>
          <w:p>
            <w:pPr>
              <w:spacing w:after="0"/>
            </w:pPr>
            <w:r/>
            <w:r>
              <w:rPr>
                <w:b/>
                <w:color w:val="FFFFFF"/>
                <w:sz w:val="20"/>
              </w:rPr>
              <w:t>Member</w:t>
            </w:r>
          </w:p>
        </w:tc>
        <w:tc>
          <w:tcPr>
            <w:tcW w:type="dxa" w:w="1994"/>
            <w:vAlign w:val="center"/>
            <w:shd w:val="clear" w:color="auto" w:fill="166534"/>
          </w:tcPr>
          <w:p>
            <w:pPr>
              <w:spacing w:after="0"/>
            </w:pPr>
            <w:r/>
            <w:r>
              <w:rPr>
                <w:b/>
                <w:color w:val="FFFFFF"/>
                <w:sz w:val="20"/>
              </w:rPr>
              <w:t>Roll no.</w:t>
            </w:r>
          </w:p>
        </w:tc>
        <w:tc>
          <w:tcPr>
            <w:tcW w:type="dxa" w:w="4985"/>
            <w:vAlign w:val="center"/>
            <w:shd w:val="clear" w:color="auto" w:fill="166534"/>
          </w:tcPr>
          <w:p>
            <w:pPr>
              <w:spacing w:after="0"/>
            </w:pPr>
            <w:r/>
            <w:r>
              <w:rPr>
                <w:b/>
                <w:color w:val="FFFFFF"/>
                <w:sz w:val="20"/>
              </w:rPr>
              <w:t>Responsibilities</w:t>
            </w:r>
          </w:p>
        </w:tc>
      </w:tr>
      <w:tr>
        <w:tc>
          <w:tcPr>
            <w:tcW w:type="dxa" w:w="2659"/>
            <w:vAlign w:val="center"/>
          </w:tcPr>
          <w:p>
            <w:pPr>
              <w:spacing w:after="0"/>
            </w:pPr>
            <w:r/>
            <w:r>
              <w:rPr>
                <w:sz w:val="20"/>
              </w:rPr>
              <w:t>Sneha Nair</w:t>
            </w:r>
          </w:p>
        </w:tc>
        <w:tc>
          <w:tcPr>
            <w:tcW w:type="dxa" w:w="1994"/>
            <w:vAlign w:val="center"/>
          </w:tcPr>
          <w:p>
            <w:pPr>
              <w:spacing w:after="0"/>
            </w:pPr>
            <w:r/>
            <w:r>
              <w:rPr>
                <w:sz w:val="20"/>
              </w:rPr>
              <w:t>21CE017</w:t>
            </w:r>
          </w:p>
        </w:tc>
        <w:tc>
          <w:tcPr>
            <w:tcW w:type="dxa" w:w="4985"/>
            <w:vAlign w:val="center"/>
          </w:tcPr>
          <w:p>
            <w:pPr>
              <w:spacing w:after="0"/>
            </w:pPr>
            <w:r/>
            <w:r>
              <w:rPr>
                <w:sz w:val="20"/>
              </w:rPr>
              <w:t>Team lead, system design and integration</w:t>
            </w:r>
          </w:p>
        </w:tc>
      </w:tr>
      <w:tr>
        <w:tc>
          <w:tcPr>
            <w:tcW w:type="dxa" w:w="2659"/>
            <w:vAlign w:val="center"/>
            <w:shd w:val="clear" w:color="auto" w:fill="E8F0EB"/>
          </w:tcPr>
          <w:p>
            <w:pPr>
              <w:spacing w:after="0"/>
            </w:pPr>
            <w:r/>
            <w:r>
              <w:rPr>
                <w:sz w:val="20"/>
              </w:rPr>
              <w:t>Arjun Rao</w:t>
            </w:r>
          </w:p>
        </w:tc>
        <w:tc>
          <w:tcPr>
            <w:tcW w:type="dxa" w:w="1994"/>
            <w:vAlign w:val="center"/>
            <w:shd w:val="clear" w:color="auto" w:fill="E8F0EB"/>
          </w:tcPr>
          <w:p>
            <w:pPr>
              <w:spacing w:after="0"/>
            </w:pPr>
            <w:r/>
            <w:r>
              <w:rPr>
                <w:sz w:val="20"/>
              </w:rPr>
              <w:t>21CA005</w:t>
            </w:r>
          </w:p>
        </w:tc>
        <w:tc>
          <w:tcPr>
            <w:tcW w:type="dxa" w:w="4985"/>
            <w:vAlign w:val="center"/>
            <w:shd w:val="clear" w:color="auto" w:fill="E8F0EB"/>
          </w:tcPr>
          <w:p>
            <w:pPr>
              <w:spacing w:after="0"/>
            </w:pPr>
            <w:r/>
            <w:r>
              <w:rPr>
                <w:sz w:val="20"/>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638"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2494"/>
        <w:gridCol w:w="446"/>
        <w:gridCol w:w="446"/>
        <w:gridCol w:w="446"/>
        <w:gridCol w:w="446"/>
        <w:gridCol w:w="446"/>
        <w:gridCol w:w="446"/>
        <w:gridCol w:w="446"/>
        <w:gridCol w:w="446"/>
        <w:gridCol w:w="446"/>
        <w:gridCol w:w="446"/>
        <w:gridCol w:w="446"/>
        <w:gridCol w:w="446"/>
        <w:gridCol w:w="446"/>
        <w:gridCol w:w="446"/>
        <w:gridCol w:w="446"/>
        <w:gridCol w:w="446"/>
      </w:tblGrid>
      <w:tr>
        <w:tc>
          <w:tcPr>
            <w:tcW w:type="dxa" w:w="2494"/>
          </w:tcPr>
          <w:p>
            <w:r>
              <w:rPr>
                <w:b/>
                <w:sz w:val="16"/>
              </w:rPr>
              <w:t>Activity / week</w:t>
            </w:r>
          </w:p>
        </w:tc>
        <w:tc>
          <w:tcPr>
            <w:tcW w:type="dxa" w:w="446"/>
          </w:tcPr>
          <w:p>
            <w:pPr>
              <w:jc w:val="center"/>
            </w:pPr>
            <w:r>
              <w:rPr>
                <w:b/>
                <w:sz w:val="15"/>
              </w:rPr>
              <w:t>1</w:t>
            </w:r>
          </w:p>
        </w:tc>
        <w:tc>
          <w:tcPr>
            <w:tcW w:type="dxa" w:w="446"/>
          </w:tcPr>
          <w:p>
            <w:pPr>
              <w:jc w:val="center"/>
            </w:pPr>
            <w:r>
              <w:rPr>
                <w:b/>
                <w:sz w:val="15"/>
              </w:rPr>
              <w:t>2</w:t>
            </w:r>
          </w:p>
        </w:tc>
        <w:tc>
          <w:tcPr>
            <w:tcW w:type="dxa" w:w="446"/>
          </w:tcPr>
          <w:p>
            <w:pPr>
              <w:jc w:val="center"/>
            </w:pPr>
            <w:r>
              <w:rPr>
                <w:b/>
                <w:sz w:val="15"/>
              </w:rPr>
              <w:t>3</w:t>
            </w:r>
          </w:p>
        </w:tc>
        <w:tc>
          <w:tcPr>
            <w:tcW w:type="dxa" w:w="446"/>
          </w:tcPr>
          <w:p>
            <w:pPr>
              <w:jc w:val="center"/>
            </w:pPr>
            <w:r>
              <w:rPr>
                <w:b/>
                <w:sz w:val="15"/>
              </w:rPr>
              <w:t>4</w:t>
            </w:r>
          </w:p>
        </w:tc>
        <w:tc>
          <w:tcPr>
            <w:tcW w:type="dxa" w:w="446"/>
          </w:tcPr>
          <w:p>
            <w:pPr>
              <w:jc w:val="center"/>
            </w:pPr>
            <w:r>
              <w:rPr>
                <w:b/>
                <w:sz w:val="15"/>
              </w:rPr>
              <w:t>5</w:t>
            </w:r>
          </w:p>
        </w:tc>
        <w:tc>
          <w:tcPr>
            <w:tcW w:type="dxa" w:w="446"/>
          </w:tcPr>
          <w:p>
            <w:pPr>
              <w:jc w:val="center"/>
            </w:pPr>
            <w:r>
              <w:rPr>
                <w:b/>
                <w:sz w:val="15"/>
              </w:rPr>
              <w:t>6</w:t>
            </w:r>
          </w:p>
        </w:tc>
        <w:tc>
          <w:tcPr>
            <w:tcW w:type="dxa" w:w="446"/>
          </w:tcPr>
          <w:p>
            <w:pPr>
              <w:jc w:val="center"/>
            </w:pPr>
            <w:r>
              <w:rPr>
                <w:b/>
                <w:sz w:val="15"/>
              </w:rPr>
              <w:t>7</w:t>
            </w:r>
          </w:p>
        </w:tc>
        <w:tc>
          <w:tcPr>
            <w:tcW w:type="dxa" w:w="446"/>
          </w:tcPr>
          <w:p>
            <w:pPr>
              <w:jc w:val="center"/>
            </w:pPr>
            <w:r>
              <w:rPr>
                <w:b/>
                <w:sz w:val="15"/>
              </w:rPr>
              <w:t>8</w:t>
            </w:r>
          </w:p>
        </w:tc>
        <w:tc>
          <w:tcPr>
            <w:tcW w:type="dxa" w:w="446"/>
          </w:tcPr>
          <w:p>
            <w:pPr>
              <w:jc w:val="center"/>
            </w:pPr>
            <w:r>
              <w:rPr>
                <w:b/>
                <w:sz w:val="15"/>
              </w:rPr>
              <w:t>9</w:t>
            </w:r>
          </w:p>
        </w:tc>
        <w:tc>
          <w:tcPr>
            <w:tcW w:type="dxa" w:w="446"/>
          </w:tcPr>
          <w:p>
            <w:pPr>
              <w:jc w:val="center"/>
            </w:pPr>
            <w:r>
              <w:rPr>
                <w:b/>
                <w:sz w:val="15"/>
              </w:rPr>
              <w:t>10</w:t>
            </w:r>
          </w:p>
        </w:tc>
        <w:tc>
          <w:tcPr>
            <w:tcW w:type="dxa" w:w="446"/>
          </w:tcPr>
          <w:p>
            <w:pPr>
              <w:jc w:val="center"/>
            </w:pPr>
            <w:r>
              <w:rPr>
                <w:b/>
                <w:sz w:val="15"/>
              </w:rPr>
              <w:t>11</w:t>
            </w:r>
          </w:p>
        </w:tc>
        <w:tc>
          <w:tcPr>
            <w:tcW w:type="dxa" w:w="446"/>
          </w:tcPr>
          <w:p>
            <w:pPr>
              <w:jc w:val="center"/>
            </w:pPr>
            <w:r>
              <w:rPr>
                <w:b/>
                <w:sz w:val="15"/>
              </w:rPr>
              <w:t>12</w:t>
            </w:r>
          </w:p>
        </w:tc>
        <w:tc>
          <w:tcPr>
            <w:tcW w:type="dxa" w:w="446"/>
          </w:tcPr>
          <w:p>
            <w:pPr>
              <w:jc w:val="center"/>
            </w:pPr>
            <w:r>
              <w:rPr>
                <w:b/>
                <w:sz w:val="15"/>
              </w:rPr>
              <w:t>13</w:t>
            </w:r>
          </w:p>
        </w:tc>
        <w:tc>
          <w:tcPr>
            <w:tcW w:type="dxa" w:w="446"/>
          </w:tcPr>
          <w:p>
            <w:pPr>
              <w:jc w:val="center"/>
            </w:pPr>
            <w:r>
              <w:rPr>
                <w:b/>
                <w:sz w:val="15"/>
              </w:rPr>
              <w:t>14</w:t>
            </w:r>
          </w:p>
        </w:tc>
        <w:tc>
          <w:tcPr>
            <w:tcW w:type="dxa" w:w="446"/>
          </w:tcPr>
          <w:p>
            <w:pPr>
              <w:jc w:val="center"/>
            </w:pPr>
            <w:r>
              <w:rPr>
                <w:b/>
                <w:sz w:val="15"/>
              </w:rPr>
              <w:t>15</w:t>
            </w:r>
          </w:p>
        </w:tc>
        <w:tc>
          <w:tcPr>
            <w:tcW w:type="dxa" w:w="446"/>
          </w:tcPr>
          <w:p>
            <w:pPr>
              <w:jc w:val="center"/>
            </w:pPr>
            <w:r>
              <w:rPr>
                <w:b/>
                <w:sz w:val="15"/>
              </w:rPr>
              <w:t>16</w:t>
            </w:r>
          </w:p>
        </w:tc>
      </w:tr>
      <w:tr>
        <w:tc>
          <w:tcPr>
            <w:tcW w:type="dxa" w:w="2494"/>
          </w:tcPr>
          <w:p>
            <w:r>
              <w:rPr>
                <w:sz w:val="16"/>
              </w:rPr>
              <w:t>Requirement study</w:t>
            </w: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Literature survey</w:t>
            </w:r>
          </w:p>
        </w:tc>
        <w:tc>
          <w:tcPr>
            <w:tcW w:type="dxa" w:w="446"/>
          </w:tcPr>
          <w:p/>
        </w:tc>
        <w:tc>
          <w:tcPr>
            <w:tcW w:type="dxa" w:w="446"/>
            <w:shd w:val="clear" w:color="auto" w:fill="166534"/>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Design</w:t>
            </w: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Input</w:t>
            </w: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Process</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Store</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Output</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Integration</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shd w:val="clear" w:color="auto" w:fill="166534"/>
          </w:tcPr>
          <w:p/>
        </w:tc>
        <w:tc>
          <w:tcPr>
            <w:tcW w:type="dxa" w:w="446"/>
          </w:tcPr>
          <w:p/>
        </w:tc>
        <w:tc>
          <w:tcPr>
            <w:tcW w:type="dxa" w:w="446"/>
          </w:tcPr>
          <w:p/>
        </w:tc>
        <w:tc>
          <w:tcPr>
            <w:tcW w:type="dxa" w:w="446"/>
          </w:tcPr>
          <w:p/>
        </w:tc>
      </w:tr>
      <w:tr>
        <w:tc>
          <w:tcPr>
            <w:tcW w:type="dxa" w:w="2494"/>
          </w:tcPr>
          <w:p>
            <w:r>
              <w:rPr>
                <w:sz w:val="16"/>
              </w:rPr>
              <w:t>Testing</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c>
          <w:tcPr>
            <w:tcW w:type="dxa" w:w="446"/>
          </w:tcPr>
          <w:p/>
        </w:tc>
        <w:tc>
          <w:tcPr>
            <w:tcW w:type="dxa" w:w="446"/>
          </w:tcPr>
          <w:p/>
        </w:tc>
      </w:tr>
      <w:tr>
        <w:tc>
          <w:tcPr>
            <w:tcW w:type="dxa" w:w="2494"/>
          </w:tcPr>
          <w:p>
            <w:r>
              <w:rPr>
                <w:sz w:val="16"/>
              </w:rPr>
              <w:t>Documentation</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166534"/>
          </w:tcPr>
          <w:p/>
        </w:tc>
        <w:tc>
          <w:tcPr>
            <w:tcW w:type="dxa" w:w="446"/>
            <w:shd w:val="clear" w:color="auto" w:fill="166534"/>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991"/>
        <w:gridCol w:w="1595"/>
        <w:gridCol w:w="1462"/>
        <w:gridCol w:w="3589"/>
      </w:tblGrid>
      <w:tr>
        <w:trPr>
          <w:tblHeader/>
        </w:trPr>
        <w:tc>
          <w:tcPr>
            <w:tcW w:type="dxa" w:w="2991"/>
            <w:vAlign w:val="center"/>
            <w:shd w:val="clear" w:color="auto" w:fill="166534"/>
          </w:tcPr>
          <w:p>
            <w:pPr>
              <w:spacing w:after="0"/>
            </w:pPr>
            <w:r/>
            <w:r>
              <w:rPr>
                <w:b/>
                <w:color w:val="FFFFFF"/>
                <w:sz w:val="20"/>
              </w:rPr>
              <w:t>Risk</w:t>
            </w:r>
          </w:p>
        </w:tc>
        <w:tc>
          <w:tcPr>
            <w:tcW w:type="dxa" w:w="1595"/>
            <w:vAlign w:val="center"/>
            <w:shd w:val="clear" w:color="auto" w:fill="166534"/>
          </w:tcPr>
          <w:p>
            <w:pPr>
              <w:spacing w:after="0"/>
            </w:pPr>
            <w:r/>
            <w:r>
              <w:rPr>
                <w:b/>
                <w:color w:val="FFFFFF"/>
                <w:sz w:val="20"/>
              </w:rPr>
              <w:t>Likelihood</w:t>
            </w:r>
          </w:p>
        </w:tc>
        <w:tc>
          <w:tcPr>
            <w:tcW w:type="dxa" w:w="1462"/>
            <w:vAlign w:val="center"/>
            <w:shd w:val="clear" w:color="auto" w:fill="166534"/>
          </w:tcPr>
          <w:p>
            <w:pPr>
              <w:spacing w:after="0"/>
            </w:pPr>
            <w:r/>
            <w:r>
              <w:rPr>
                <w:b/>
                <w:color w:val="FFFFFF"/>
                <w:sz w:val="20"/>
              </w:rPr>
              <w:t>Impact</w:t>
            </w:r>
          </w:p>
        </w:tc>
        <w:tc>
          <w:tcPr>
            <w:tcW w:type="dxa" w:w="3589"/>
            <w:vAlign w:val="center"/>
            <w:shd w:val="clear" w:color="auto" w:fill="166534"/>
          </w:tcPr>
          <w:p>
            <w:pPr>
              <w:spacing w:after="0"/>
            </w:pPr>
            <w:r/>
            <w:r>
              <w:rPr>
                <w:b/>
                <w:color w:val="FFFFFF"/>
                <w:sz w:val="20"/>
              </w:rPr>
              <w:t>Mitigation</w:t>
            </w:r>
          </w:p>
        </w:tc>
      </w:tr>
      <w:tr>
        <w:tc>
          <w:tcPr>
            <w:tcW w:type="dxa" w:w="2991"/>
            <w:vAlign w:val="center"/>
          </w:tcPr>
          <w:p>
            <w:pPr>
              <w:spacing w:after="0"/>
            </w:pPr>
            <w:r/>
            <w:r>
              <w:rPr>
                <w:sz w:val="20"/>
              </w:rPr>
              <w:t>Component delivery delayed</w:t>
            </w:r>
          </w:p>
        </w:tc>
        <w:tc>
          <w:tcPr>
            <w:tcW w:type="dxa" w:w="1595"/>
            <w:vAlign w:val="center"/>
          </w:tcPr>
          <w:p>
            <w:pPr>
              <w:spacing w:after="0"/>
            </w:pPr>
            <w:r/>
            <w:r>
              <w:rPr>
                <w:sz w:val="20"/>
              </w:rPr>
              <w:t>Medium</w:t>
            </w:r>
          </w:p>
        </w:tc>
        <w:tc>
          <w:tcPr>
            <w:tcW w:type="dxa" w:w="1462"/>
            <w:vAlign w:val="center"/>
          </w:tcPr>
          <w:p>
            <w:pPr>
              <w:spacing w:after="0"/>
            </w:pPr>
            <w:r/>
            <w:r>
              <w:rPr>
                <w:sz w:val="20"/>
              </w:rPr>
              <w:t>High</w:t>
            </w:r>
          </w:p>
        </w:tc>
        <w:tc>
          <w:tcPr>
            <w:tcW w:type="dxa" w:w="3589"/>
            <w:vAlign w:val="center"/>
          </w:tcPr>
          <w:p>
            <w:pPr>
              <w:spacing w:after="0"/>
            </w:pPr>
            <w:r/>
            <w:r>
              <w:rPr>
                <w:sz w:val="20"/>
              </w:rPr>
              <w:t>Order early; keep a backup supplier</w:t>
            </w:r>
          </w:p>
        </w:tc>
      </w:tr>
      <w:tr>
        <w:tc>
          <w:tcPr>
            <w:tcW w:type="dxa" w:w="2991"/>
            <w:vAlign w:val="center"/>
            <w:shd w:val="clear" w:color="auto" w:fill="E8F0EB"/>
          </w:tcPr>
          <w:p>
            <w:pPr>
              <w:spacing w:after="0"/>
            </w:pPr>
            <w:r/>
            <w:r>
              <w:rPr>
                <w:sz w:val="20"/>
              </w:rPr>
              <w:t>Team member unavailable</w:t>
            </w:r>
          </w:p>
        </w:tc>
        <w:tc>
          <w:tcPr>
            <w:tcW w:type="dxa" w:w="1595"/>
            <w:vAlign w:val="center"/>
            <w:shd w:val="clear" w:color="auto" w:fill="E8F0EB"/>
          </w:tcPr>
          <w:p>
            <w:pPr>
              <w:spacing w:after="0"/>
            </w:pPr>
            <w:r/>
            <w:r>
              <w:rPr>
                <w:sz w:val="20"/>
              </w:rPr>
              <w:t>Low</w:t>
            </w:r>
          </w:p>
        </w:tc>
        <w:tc>
          <w:tcPr>
            <w:tcW w:type="dxa" w:w="1462"/>
            <w:vAlign w:val="center"/>
            <w:shd w:val="clear" w:color="auto" w:fill="E8F0EB"/>
          </w:tcPr>
          <w:p>
            <w:pPr>
              <w:spacing w:after="0"/>
            </w:pPr>
            <w:r/>
            <w:r>
              <w:rPr>
                <w:sz w:val="20"/>
              </w:rPr>
              <w:t>Medium</w:t>
            </w:r>
          </w:p>
        </w:tc>
        <w:tc>
          <w:tcPr>
            <w:tcW w:type="dxa" w:w="3589"/>
            <w:vAlign w:val="center"/>
            <w:shd w:val="clear" w:color="auto" w:fill="E8F0EB"/>
          </w:tcPr>
          <w:p>
            <w:pPr>
              <w:spacing w:after="0"/>
            </w:pPr>
            <w:r/>
            <w:r>
              <w:rPr>
                <w:sz w:val="20"/>
              </w:rPr>
              <w:t>Shared code repository and weekly hand-over notes</w:t>
            </w:r>
          </w:p>
        </w:tc>
      </w:tr>
      <w:tr>
        <w:tc>
          <w:tcPr>
            <w:tcW w:type="dxa" w:w="2991"/>
            <w:vAlign w:val="center"/>
          </w:tcPr>
          <w:p>
            <w:pPr>
              <w:spacing w:after="0"/>
            </w:pPr>
            <w:r/>
            <w:r>
              <w:rPr>
                <w:sz w:val="20"/>
              </w:rPr>
              <w:t>Scope creep</w:t>
            </w:r>
          </w:p>
        </w:tc>
        <w:tc>
          <w:tcPr>
            <w:tcW w:type="dxa" w:w="1595"/>
            <w:vAlign w:val="center"/>
          </w:tcPr>
          <w:p>
            <w:pPr>
              <w:spacing w:after="0"/>
            </w:pPr>
            <w:r/>
            <w:r>
              <w:rPr>
                <w:sz w:val="20"/>
              </w:rPr>
              <w:t>Medium</w:t>
            </w:r>
          </w:p>
        </w:tc>
        <w:tc>
          <w:tcPr>
            <w:tcW w:type="dxa" w:w="1462"/>
            <w:vAlign w:val="center"/>
          </w:tcPr>
          <w:p>
            <w:pPr>
              <w:spacing w:after="0"/>
            </w:pPr>
            <w:r/>
            <w:r>
              <w:rPr>
                <w:sz w:val="20"/>
              </w:rPr>
              <w:t>Medium</w:t>
            </w:r>
          </w:p>
        </w:tc>
        <w:tc>
          <w:tcPr>
            <w:tcW w:type="dxa" w:w="3589"/>
            <w:vAlign w:val="center"/>
          </w:tcPr>
          <w:p>
            <w:pPr>
              <w:spacing w:after="0"/>
            </w:pPr>
            <w:r/>
            <w:r>
              <w:rPr>
                <w:sz w:val="20"/>
              </w:rPr>
              <w:t>Freeze requirements after the design review</w:t>
            </w:r>
          </w:p>
        </w:tc>
      </w:tr>
      <w:tr>
        <w:tc>
          <w:tcPr>
            <w:tcW w:type="dxa" w:w="2991"/>
            <w:vAlign w:val="center"/>
            <w:shd w:val="clear" w:color="auto" w:fill="E8F0EB"/>
          </w:tcPr>
          <w:p>
            <w:pPr>
              <w:spacing w:after="0"/>
            </w:pPr>
            <w:r/>
            <w:r>
              <w:rPr>
                <w:sz w:val="20"/>
              </w:rPr>
              <w:t>Data loss</w:t>
            </w:r>
          </w:p>
        </w:tc>
        <w:tc>
          <w:tcPr>
            <w:tcW w:type="dxa" w:w="1595"/>
            <w:vAlign w:val="center"/>
            <w:shd w:val="clear" w:color="auto" w:fill="E8F0EB"/>
          </w:tcPr>
          <w:p>
            <w:pPr>
              <w:spacing w:after="0"/>
            </w:pPr>
            <w:r/>
            <w:r>
              <w:rPr>
                <w:sz w:val="20"/>
              </w:rPr>
              <w:t>Low</w:t>
            </w:r>
          </w:p>
        </w:tc>
        <w:tc>
          <w:tcPr>
            <w:tcW w:type="dxa" w:w="1462"/>
            <w:vAlign w:val="center"/>
            <w:shd w:val="clear" w:color="auto" w:fill="E8F0EB"/>
          </w:tcPr>
          <w:p>
            <w:pPr>
              <w:spacing w:after="0"/>
            </w:pPr>
            <w:r/>
            <w:r>
              <w:rPr>
                <w:sz w:val="20"/>
              </w:rPr>
              <w:t>High</w:t>
            </w:r>
          </w:p>
        </w:tc>
        <w:tc>
          <w:tcPr>
            <w:tcW w:type="dxa" w:w="3589"/>
            <w:vAlign w:val="center"/>
            <w:shd w:val="clear" w:color="auto" w:fill="E8F0EB"/>
          </w:tcPr>
          <w:p>
            <w:pPr>
              <w:spacing w:after="0"/>
            </w:pPr>
            <w:r/>
            <w:r>
              <w:rPr>
                <w:sz w:val="20"/>
              </w:rPr>
              <w:t>Daily backups and version control</w:t>
            </w:r>
          </w:p>
        </w:tc>
      </w:tr>
      <w:tr>
        <w:tc>
          <w:tcPr>
            <w:tcW w:type="dxa" w:w="2991"/>
            <w:vAlign w:val="center"/>
          </w:tcPr>
          <w:p>
            <w:pPr>
              <w:spacing w:after="0"/>
            </w:pPr>
            <w:r/>
            <w:r>
              <w:rPr>
                <w:sz w:val="20"/>
              </w:rPr>
              <w:t>Integration failures</w:t>
            </w:r>
          </w:p>
        </w:tc>
        <w:tc>
          <w:tcPr>
            <w:tcW w:type="dxa" w:w="1595"/>
            <w:vAlign w:val="center"/>
          </w:tcPr>
          <w:p>
            <w:pPr>
              <w:spacing w:after="0"/>
            </w:pPr>
            <w:r/>
            <w:r>
              <w:rPr>
                <w:sz w:val="20"/>
              </w:rPr>
              <w:t>Medium</w:t>
            </w:r>
          </w:p>
        </w:tc>
        <w:tc>
          <w:tcPr>
            <w:tcW w:type="dxa" w:w="1462"/>
            <w:vAlign w:val="center"/>
          </w:tcPr>
          <w:p>
            <w:pPr>
              <w:spacing w:after="0"/>
            </w:pPr>
            <w:r/>
            <w:r>
              <w:rPr>
                <w:sz w:val="20"/>
              </w:rPr>
              <w:t>High</w:t>
            </w:r>
          </w:p>
        </w:tc>
        <w:tc>
          <w:tcPr>
            <w:tcW w:type="dxa" w:w="3589"/>
            <w:vAlign w:val="center"/>
          </w:tcPr>
          <w:p>
            <w:pPr>
              <w:spacing w:after="0"/>
            </w:pPr>
            <w:r/>
            <w:r>
              <w:rPr>
                <w:sz w:val="20"/>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323"/>
        <w:gridCol w:w="1994"/>
        <w:gridCol w:w="1994"/>
        <w:gridCol w:w="2326"/>
      </w:tblGrid>
      <w:tr>
        <w:trPr>
          <w:tblHeader/>
        </w:trPr>
        <w:tc>
          <w:tcPr>
            <w:tcW w:type="dxa" w:w="3323"/>
            <w:vAlign w:val="center"/>
            <w:shd w:val="clear" w:color="auto" w:fill="166534"/>
          </w:tcPr>
          <w:p>
            <w:pPr>
              <w:spacing w:after="0"/>
            </w:pPr>
            <w:r/>
            <w:r>
              <w:rPr>
                <w:b/>
                <w:color w:val="FFFFFF"/>
                <w:sz w:val="20"/>
              </w:rPr>
              <w:t>Head</w:t>
            </w:r>
          </w:p>
        </w:tc>
        <w:tc>
          <w:tcPr>
            <w:tcW w:type="dxa" w:w="1994"/>
            <w:vAlign w:val="center"/>
            <w:shd w:val="clear" w:color="auto" w:fill="166534"/>
          </w:tcPr>
          <w:p>
            <w:pPr>
              <w:spacing w:after="0"/>
            </w:pPr>
            <w:r/>
            <w:r>
              <w:rPr>
                <w:b/>
                <w:color w:val="FFFFFF"/>
                <w:sz w:val="20"/>
              </w:rPr>
              <w:t>Planned (₹)</w:t>
            </w:r>
          </w:p>
        </w:tc>
        <w:tc>
          <w:tcPr>
            <w:tcW w:type="dxa" w:w="1994"/>
            <w:vAlign w:val="center"/>
            <w:shd w:val="clear" w:color="auto" w:fill="166534"/>
          </w:tcPr>
          <w:p>
            <w:pPr>
              <w:spacing w:after="0"/>
            </w:pPr>
            <w:r/>
            <w:r>
              <w:rPr>
                <w:b/>
                <w:color w:val="FFFFFF"/>
                <w:sz w:val="20"/>
              </w:rPr>
              <w:t>Actual (₹)</w:t>
            </w:r>
          </w:p>
        </w:tc>
        <w:tc>
          <w:tcPr>
            <w:tcW w:type="dxa" w:w="2326"/>
            <w:vAlign w:val="center"/>
            <w:shd w:val="clear" w:color="auto" w:fill="166534"/>
          </w:tcPr>
          <w:p>
            <w:pPr>
              <w:spacing w:after="0"/>
            </w:pPr>
            <w:r/>
            <w:r>
              <w:rPr>
                <w:b/>
                <w:color w:val="FFFFFF"/>
                <w:sz w:val="20"/>
              </w:rPr>
              <w:t>Remark</w:t>
            </w:r>
          </w:p>
        </w:tc>
      </w:tr>
      <w:tr>
        <w:tc>
          <w:tcPr>
            <w:tcW w:type="dxa" w:w="3323"/>
            <w:vAlign w:val="center"/>
          </w:tcPr>
          <w:p>
            <w:pPr>
              <w:spacing w:after="0"/>
            </w:pPr>
            <w:r/>
            <w:r>
              <w:rPr>
                <w:sz w:val="20"/>
              </w:rPr>
              <w:t>Hardware / licences</w:t>
            </w:r>
          </w:p>
        </w:tc>
        <w:tc>
          <w:tcPr>
            <w:tcW w:type="dxa" w:w="1994"/>
            <w:vAlign w:val="center"/>
          </w:tcPr>
          <w:p>
            <w:pPr>
              <w:spacing w:after="0"/>
            </w:pPr>
            <w:r/>
            <w:r>
              <w:rPr>
                <w:sz w:val="20"/>
              </w:rPr>
              <w:t>—</w:t>
            </w:r>
          </w:p>
        </w:tc>
        <w:tc>
          <w:tcPr>
            <w:tcW w:type="dxa" w:w="1994"/>
            <w:vAlign w:val="center"/>
          </w:tcPr>
          <w:p>
            <w:pPr>
              <w:spacing w:after="0"/>
            </w:pPr>
            <w:r/>
            <w:r>
              <w:rPr>
                <w:sz w:val="20"/>
              </w:rPr>
              <w:t>—</w:t>
            </w:r>
          </w:p>
        </w:tc>
        <w:tc>
          <w:tcPr>
            <w:tcW w:type="dxa" w:w="2326"/>
            <w:vAlign w:val="center"/>
          </w:tcPr>
          <w:p>
            <w:pPr>
              <w:spacing w:after="0"/>
            </w:pPr>
            <w:r/>
            <w:r>
              <w:rPr>
                <w:sz w:val="20"/>
              </w:rPr>
              <w:t>Replace with your figures</w:t>
            </w:r>
          </w:p>
        </w:tc>
      </w:tr>
      <w:tr>
        <w:tc>
          <w:tcPr>
            <w:tcW w:type="dxa" w:w="3323"/>
            <w:vAlign w:val="center"/>
            <w:shd w:val="clear" w:color="auto" w:fill="E8F0EB"/>
          </w:tcPr>
          <w:p>
            <w:pPr>
              <w:spacing w:after="0"/>
            </w:pPr>
            <w:r/>
            <w:r>
              <w:rPr>
                <w:sz w:val="20"/>
              </w:rPr>
              <w:t>Hosting and tools</w:t>
            </w:r>
          </w:p>
        </w:tc>
        <w:tc>
          <w:tcPr>
            <w:tcW w:type="dxa" w:w="1994"/>
            <w:vAlign w:val="center"/>
            <w:shd w:val="clear" w:color="auto" w:fill="E8F0EB"/>
          </w:tcPr>
          <w:p>
            <w:pPr>
              <w:spacing w:after="0"/>
            </w:pPr>
            <w:r/>
            <w:r>
              <w:rPr>
                <w:sz w:val="20"/>
              </w:rPr>
              <w:t>—</w:t>
            </w:r>
          </w:p>
        </w:tc>
        <w:tc>
          <w:tcPr>
            <w:tcW w:type="dxa" w:w="1994"/>
            <w:vAlign w:val="center"/>
            <w:shd w:val="clear" w:color="auto" w:fill="E8F0EB"/>
          </w:tcPr>
          <w:p>
            <w:pPr>
              <w:spacing w:after="0"/>
            </w:pPr>
            <w:r/>
            <w:r>
              <w:rPr>
                <w:sz w:val="20"/>
              </w:rPr>
              <w:t>—</w:t>
            </w:r>
          </w:p>
        </w:tc>
        <w:tc>
          <w:tcPr>
            <w:tcW w:type="dxa" w:w="2326"/>
            <w:vAlign w:val="center"/>
            <w:shd w:val="clear" w:color="auto" w:fill="E8F0EB"/>
          </w:tcPr>
          <w:p>
            <w:pPr>
              <w:spacing w:after="0"/>
            </w:pPr>
            <w:r/>
            <w:r>
              <w:rPr>
                <w:sz w:val="20"/>
              </w:rPr>
              <w:t>Free tiers used where possible</w:t>
            </w:r>
          </w:p>
        </w:tc>
      </w:tr>
      <w:tr>
        <w:tc>
          <w:tcPr>
            <w:tcW w:type="dxa" w:w="3323"/>
            <w:vAlign w:val="center"/>
          </w:tcPr>
          <w:p>
            <w:pPr>
              <w:spacing w:after="0"/>
            </w:pPr>
            <w:r/>
            <w:r>
              <w:rPr>
                <w:sz w:val="20"/>
              </w:rPr>
              <w:t>Printing and documentation</w:t>
            </w:r>
          </w:p>
        </w:tc>
        <w:tc>
          <w:tcPr>
            <w:tcW w:type="dxa" w:w="1994"/>
            <w:vAlign w:val="center"/>
          </w:tcPr>
          <w:p>
            <w:pPr>
              <w:spacing w:after="0"/>
            </w:pPr>
            <w:r/>
            <w:r>
              <w:rPr>
                <w:sz w:val="20"/>
              </w:rPr>
              <w:t>—</w:t>
            </w:r>
          </w:p>
        </w:tc>
        <w:tc>
          <w:tcPr>
            <w:tcW w:type="dxa" w:w="1994"/>
            <w:vAlign w:val="center"/>
          </w:tcPr>
          <w:p>
            <w:pPr>
              <w:spacing w:after="0"/>
            </w:pPr>
            <w:r/>
            <w:r>
              <w:rPr>
                <w:sz w:val="20"/>
              </w:rPr>
              <w:t>—</w:t>
            </w:r>
          </w:p>
        </w:tc>
        <w:tc>
          <w:tcPr>
            <w:tcW w:type="dxa" w:w="2326"/>
            <w:vAlign w:val="center"/>
          </w:tcPr>
          <w:p>
            <w:pPr>
              <w:spacing w:after="0"/>
            </w:pPr>
            <w:r/>
            <w:r>
              <w:rPr>
                <w:sz w:val="20"/>
              </w:rPr>
              <w:t>Report, poster</w:t>
            </w:r>
          </w:p>
        </w:tc>
      </w:tr>
      <w:tr>
        <w:tc>
          <w:tcPr>
            <w:tcW w:type="dxa" w:w="3323"/>
            <w:vAlign w:val="center"/>
            <w:shd w:val="clear" w:color="auto" w:fill="E8F0EB"/>
          </w:tcPr>
          <w:p>
            <w:pPr>
              <w:spacing w:after="0"/>
            </w:pPr>
            <w:r/>
            <w:r>
              <w:rPr>
                <w:sz w:val="20"/>
              </w:rPr>
              <w:t>Contingency</w:t>
            </w:r>
          </w:p>
        </w:tc>
        <w:tc>
          <w:tcPr>
            <w:tcW w:type="dxa" w:w="1994"/>
            <w:vAlign w:val="center"/>
            <w:shd w:val="clear" w:color="auto" w:fill="E8F0EB"/>
          </w:tcPr>
          <w:p>
            <w:pPr>
              <w:spacing w:after="0"/>
            </w:pPr>
            <w:r/>
            <w:r>
              <w:rPr>
                <w:sz w:val="20"/>
              </w:rPr>
              <w:t>—</w:t>
            </w:r>
          </w:p>
        </w:tc>
        <w:tc>
          <w:tcPr>
            <w:tcW w:type="dxa" w:w="1994"/>
            <w:vAlign w:val="center"/>
            <w:shd w:val="clear" w:color="auto" w:fill="E8F0EB"/>
          </w:tcPr>
          <w:p>
            <w:pPr>
              <w:spacing w:after="0"/>
            </w:pPr>
            <w:r/>
            <w:r>
              <w:rPr>
                <w:sz w:val="20"/>
              </w:rPr>
              <w:t>—</w:t>
            </w:r>
          </w:p>
        </w:tc>
        <w:tc>
          <w:tcPr>
            <w:tcW w:type="dxa" w:w="2326"/>
            <w:vAlign w:val="center"/>
            <w:shd w:val="clear" w:color="auto" w:fill="E8F0EB"/>
          </w:tcPr>
          <w:p>
            <w:pPr>
              <w:spacing w:after="0"/>
            </w:pPr>
            <w:r/>
            <w:r>
              <w:rPr>
                <w:sz w:val="20"/>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988"/>
        <w:gridCol w:w="2659"/>
        <w:gridCol w:w="2991"/>
      </w:tblGrid>
      <w:tr>
        <w:trPr>
          <w:tblHeader/>
        </w:trPr>
        <w:tc>
          <w:tcPr>
            <w:tcW w:type="dxa" w:w="3988"/>
            <w:vAlign w:val="center"/>
            <w:shd w:val="clear" w:color="auto" w:fill="166534"/>
          </w:tcPr>
          <w:p>
            <w:pPr>
              <w:spacing w:after="0"/>
            </w:pPr>
            <w:r/>
            <w:r>
              <w:rPr>
                <w:b/>
                <w:color w:val="FFFFFF"/>
                <w:sz w:val="20"/>
              </w:rPr>
              <w:t>Task</w:t>
            </w:r>
          </w:p>
        </w:tc>
        <w:tc>
          <w:tcPr>
            <w:tcW w:type="dxa" w:w="2659"/>
            <w:vAlign w:val="center"/>
            <w:shd w:val="clear" w:color="auto" w:fill="166534"/>
          </w:tcPr>
          <w:p>
            <w:pPr>
              <w:spacing w:after="0"/>
            </w:pPr>
            <w:r/>
            <w:r>
              <w:rPr>
                <w:b/>
                <w:color w:val="FFFFFF"/>
                <w:sz w:val="20"/>
              </w:rPr>
              <w:t>Frequency</w:t>
            </w:r>
          </w:p>
        </w:tc>
        <w:tc>
          <w:tcPr>
            <w:tcW w:type="dxa" w:w="2991"/>
            <w:vAlign w:val="center"/>
            <w:shd w:val="clear" w:color="auto" w:fill="166534"/>
          </w:tcPr>
          <w:p>
            <w:pPr>
              <w:spacing w:after="0"/>
            </w:pPr>
            <w:r/>
            <w:r>
              <w:rPr>
                <w:b/>
                <w:color w:val="FFFFFF"/>
                <w:sz w:val="20"/>
              </w:rPr>
              <w:t>Responsibility</w:t>
            </w:r>
          </w:p>
        </w:tc>
      </w:tr>
      <w:tr>
        <w:tc>
          <w:tcPr>
            <w:tcW w:type="dxa" w:w="3988"/>
            <w:vAlign w:val="center"/>
          </w:tcPr>
          <w:p>
            <w:pPr>
              <w:spacing w:after="0"/>
            </w:pPr>
            <w:r/>
            <w:r>
              <w:rPr>
                <w:sz w:val="20"/>
              </w:rPr>
              <w:t>Check logs and alerts</w:t>
            </w:r>
          </w:p>
        </w:tc>
        <w:tc>
          <w:tcPr>
            <w:tcW w:type="dxa" w:w="2659"/>
            <w:vAlign w:val="center"/>
          </w:tcPr>
          <w:p>
            <w:pPr>
              <w:spacing w:after="0"/>
            </w:pPr>
            <w:r/>
            <w:r>
              <w:rPr>
                <w:sz w:val="20"/>
              </w:rPr>
              <w:t>Daily</w:t>
            </w:r>
          </w:p>
        </w:tc>
        <w:tc>
          <w:tcPr>
            <w:tcW w:type="dxa" w:w="2991"/>
            <w:vAlign w:val="center"/>
          </w:tcPr>
          <w:p>
            <w:pPr>
              <w:spacing w:after="0"/>
            </w:pPr>
            <w:r/>
            <w:r>
              <w:rPr>
                <w:sz w:val="20"/>
              </w:rPr>
              <w:t>Administrator</w:t>
            </w:r>
          </w:p>
        </w:tc>
      </w:tr>
      <w:tr>
        <w:tc>
          <w:tcPr>
            <w:tcW w:type="dxa" w:w="3988"/>
            <w:vAlign w:val="center"/>
            <w:shd w:val="clear" w:color="auto" w:fill="E8F0EB"/>
          </w:tcPr>
          <w:p>
            <w:pPr>
              <w:spacing w:after="0"/>
            </w:pPr>
            <w:r/>
            <w:r>
              <w:rPr>
                <w:sz w:val="20"/>
              </w:rPr>
              <w:t>Back up the database</w:t>
            </w:r>
          </w:p>
        </w:tc>
        <w:tc>
          <w:tcPr>
            <w:tcW w:type="dxa" w:w="2659"/>
            <w:vAlign w:val="center"/>
            <w:shd w:val="clear" w:color="auto" w:fill="E8F0EB"/>
          </w:tcPr>
          <w:p>
            <w:pPr>
              <w:spacing w:after="0"/>
            </w:pPr>
            <w:r/>
            <w:r>
              <w:rPr>
                <w:sz w:val="20"/>
              </w:rPr>
              <w:t>Daily (automatic)</w:t>
            </w:r>
          </w:p>
        </w:tc>
        <w:tc>
          <w:tcPr>
            <w:tcW w:type="dxa" w:w="2991"/>
            <w:vAlign w:val="center"/>
            <w:shd w:val="clear" w:color="auto" w:fill="E8F0EB"/>
          </w:tcPr>
          <w:p>
            <w:pPr>
              <w:spacing w:after="0"/>
            </w:pPr>
            <w:r/>
            <w:r>
              <w:rPr>
                <w:sz w:val="20"/>
              </w:rPr>
              <w:t>System</w:t>
            </w:r>
          </w:p>
        </w:tc>
      </w:tr>
      <w:tr>
        <w:tc>
          <w:tcPr>
            <w:tcW w:type="dxa" w:w="3988"/>
            <w:vAlign w:val="center"/>
          </w:tcPr>
          <w:p>
            <w:pPr>
              <w:spacing w:after="0"/>
            </w:pPr>
            <w:r/>
            <w:r>
              <w:rPr>
                <w:sz w:val="20"/>
              </w:rPr>
              <w:t>Apply security updates</w:t>
            </w:r>
          </w:p>
        </w:tc>
        <w:tc>
          <w:tcPr>
            <w:tcW w:type="dxa" w:w="2659"/>
            <w:vAlign w:val="center"/>
          </w:tcPr>
          <w:p>
            <w:pPr>
              <w:spacing w:after="0"/>
            </w:pPr>
            <w:r/>
            <w:r>
              <w:rPr>
                <w:sz w:val="20"/>
              </w:rPr>
              <w:t>Monthly</w:t>
            </w:r>
          </w:p>
        </w:tc>
        <w:tc>
          <w:tcPr>
            <w:tcW w:type="dxa" w:w="2991"/>
            <w:vAlign w:val="center"/>
          </w:tcPr>
          <w:p>
            <w:pPr>
              <w:spacing w:after="0"/>
            </w:pPr>
            <w:r/>
            <w:r>
              <w:rPr>
                <w:sz w:val="20"/>
              </w:rPr>
              <w:t>Administrator</w:t>
            </w:r>
          </w:p>
        </w:tc>
      </w:tr>
      <w:tr>
        <w:tc>
          <w:tcPr>
            <w:tcW w:type="dxa" w:w="3988"/>
            <w:vAlign w:val="center"/>
            <w:shd w:val="clear" w:color="auto" w:fill="E8F0EB"/>
          </w:tcPr>
          <w:p>
            <w:pPr>
              <w:spacing w:after="0"/>
            </w:pPr>
            <w:r/>
            <w:r>
              <w:rPr>
                <w:sz w:val="20"/>
              </w:rPr>
              <w:t>Review thresholds and settings</w:t>
            </w:r>
          </w:p>
        </w:tc>
        <w:tc>
          <w:tcPr>
            <w:tcW w:type="dxa" w:w="2659"/>
            <w:vAlign w:val="center"/>
            <w:shd w:val="clear" w:color="auto" w:fill="E8F0EB"/>
          </w:tcPr>
          <w:p>
            <w:pPr>
              <w:spacing w:after="0"/>
            </w:pPr>
            <w:r/>
            <w:r>
              <w:rPr>
                <w:sz w:val="20"/>
              </w:rPr>
              <w:t>Quarterly</w:t>
            </w:r>
          </w:p>
        </w:tc>
        <w:tc>
          <w:tcPr>
            <w:tcW w:type="dxa" w:w="2991"/>
            <w:vAlign w:val="center"/>
            <w:shd w:val="clear" w:color="auto" w:fill="E8F0EB"/>
          </w:tcPr>
          <w:p>
            <w:pPr>
              <w:spacing w:after="0"/>
            </w:pPr>
            <w:r/>
            <w:r>
              <w:rPr>
                <w:sz w:val="20"/>
              </w:rPr>
              <w:t>Project owner</w:t>
            </w:r>
          </w:p>
        </w:tc>
      </w:tr>
      <w:tr>
        <w:tc>
          <w:tcPr>
            <w:tcW w:type="dxa" w:w="3988"/>
            <w:vAlign w:val="center"/>
          </w:tcPr>
          <w:p>
            <w:pPr>
              <w:spacing w:after="0"/>
            </w:pPr>
            <w:r/>
            <w:r>
              <w:rPr>
                <w:sz w:val="20"/>
              </w:rPr>
              <w:t>Hardware inspection / calibration</w:t>
            </w:r>
          </w:p>
        </w:tc>
        <w:tc>
          <w:tcPr>
            <w:tcW w:type="dxa" w:w="2659"/>
            <w:vAlign w:val="center"/>
          </w:tcPr>
          <w:p>
            <w:pPr>
              <w:spacing w:after="0"/>
            </w:pPr>
            <w:r/>
            <w:r>
              <w:rPr>
                <w:sz w:val="20"/>
              </w:rPr>
              <w:t>Every 6 months</w:t>
            </w:r>
          </w:p>
        </w:tc>
        <w:tc>
          <w:tcPr>
            <w:tcW w:type="dxa" w:w="2991"/>
            <w:vAlign w:val="center"/>
          </w:tcPr>
          <w:p>
            <w:pPr>
              <w:spacing w:after="0"/>
            </w:pPr>
            <w:r/>
            <w:r>
              <w:rPr>
                <w:sz w:val="20"/>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earthquake-resistant low-cost housing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Earthquake-Resistant Low-Cost Housing meets its main objectives</w:t>
      </w:r>
    </w:p>
    <w:p>
      <w:pPr>
        <w:pStyle w:val="ListBullet"/>
      </w:pPr>
      <w:r>
        <w:t>Automation saves time and reduces errors for rural families and masons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STAAD.Pro, accessed 2025.</w:t>
      </w:r>
    </w:p>
    <w:p>
      <w:pPr>
        <w:spacing w:after="80"/>
      </w:pPr>
      <w:r>
        <w:t>[5] Official documentation for AutoCAD, accessed 2025.</w:t>
      </w:r>
    </w:p>
    <w:p>
      <w:pPr>
        <w:spacing w:after="80"/>
      </w:pPr>
      <w:r>
        <w:t>[6] Official documentation for Shake table,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6F7581"/>
        </w:rPr>
        <w:t>Weekly record of work, reviewed and signed by the project guide.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302"/>
        <w:gridCol w:w="2605"/>
        <w:gridCol w:w="4168"/>
        <w:gridCol w:w="1563"/>
      </w:tblGrid>
      <w:tr>
        <w:trPr>
          <w:tblHeader/>
        </w:trPr>
        <w:tc>
          <w:tcPr>
            <w:tcW w:type="dxa" w:w="1302"/>
            <w:vAlign w:val="center"/>
            <w:shd w:val="clear" w:color="auto" w:fill="166534"/>
          </w:tcPr>
          <w:p>
            <w:pPr>
              <w:spacing w:after="0"/>
            </w:pPr>
            <w:r/>
            <w:r>
              <w:rPr>
                <w:b/>
                <w:color w:val="FFFFFF"/>
                <w:sz w:val="20"/>
              </w:rPr>
              <w:t>Week</w:t>
            </w:r>
          </w:p>
        </w:tc>
        <w:tc>
          <w:tcPr>
            <w:tcW w:type="dxa" w:w="2605"/>
            <w:vAlign w:val="center"/>
            <w:shd w:val="clear" w:color="auto" w:fill="166534"/>
          </w:tcPr>
          <w:p>
            <w:pPr>
              <w:spacing w:after="0"/>
            </w:pPr>
            <w:r/>
            <w:r>
              <w:rPr>
                <w:b/>
                <w:color w:val="FFFFFF"/>
                <w:sz w:val="20"/>
              </w:rPr>
              <w:t>Phase</w:t>
            </w:r>
          </w:p>
        </w:tc>
        <w:tc>
          <w:tcPr>
            <w:tcW w:type="dxa" w:w="4168"/>
            <w:vAlign w:val="center"/>
            <w:shd w:val="clear" w:color="auto" w:fill="166534"/>
          </w:tcPr>
          <w:p>
            <w:pPr>
              <w:spacing w:after="0"/>
            </w:pPr>
            <w:r/>
            <w:r>
              <w:rPr>
                <w:b/>
                <w:color w:val="FFFFFF"/>
                <w:sz w:val="20"/>
              </w:rPr>
              <w:t>Work done</w:t>
            </w:r>
          </w:p>
        </w:tc>
        <w:tc>
          <w:tcPr>
            <w:tcW w:type="dxa" w:w="1563"/>
            <w:vAlign w:val="center"/>
            <w:shd w:val="clear" w:color="auto" w:fill="166534"/>
          </w:tcPr>
          <w:p>
            <w:pPr>
              <w:spacing w:after="0"/>
            </w:pPr>
            <w:r/>
            <w:r>
              <w:rPr>
                <w:b/>
                <w:color w:val="FFFFFF"/>
                <w:sz w:val="20"/>
              </w:rPr>
              <w:t>Guide sign</w:t>
            </w:r>
          </w:p>
        </w:tc>
      </w:tr>
      <w:tr>
        <w:trPr>
          <w:trHeight w:val="680" w:hRule="atLeast"/>
        </w:trPr>
        <w:tc>
          <w:tcPr>
            <w:tcW w:type="dxa" w:w="1302"/>
            <w:vAlign w:val="center"/>
          </w:tcPr>
          <w:p>
            <w:pPr>
              <w:spacing w:after="0"/>
            </w:pPr>
            <w:r/>
            <w:r>
              <w:rPr>
                <w:sz w:val="20"/>
              </w:rPr>
              <w:t>Week 1</w:t>
            </w:r>
          </w:p>
        </w:tc>
        <w:tc>
          <w:tcPr>
            <w:tcW w:type="dxa" w:w="2605"/>
            <w:vAlign w:val="center"/>
          </w:tcPr>
          <w:p>
            <w:pPr>
              <w:spacing w:after="0"/>
            </w:pPr>
            <w:r/>
            <w:r>
              <w:rPr>
                <w:sz w:val="20"/>
              </w:rPr>
              <w:t>Requirement study</w:t>
            </w:r>
          </w:p>
        </w:tc>
        <w:tc>
          <w:tcPr>
            <w:tcW w:type="dxa" w:w="4168"/>
            <w:vAlign w:val="center"/>
          </w:tcPr>
          <w:p>
            <w:pPr>
              <w:spacing w:after="0"/>
            </w:pPr>
            <w:r/>
            <w:r>
              <w:rPr>
                <w:sz w:val="20"/>
              </w:rPr>
              <w:t>Literature survey and user questionnaire</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2</w:t>
            </w:r>
          </w:p>
        </w:tc>
        <w:tc>
          <w:tcPr>
            <w:tcW w:type="dxa" w:w="2605"/>
            <w:vAlign w:val="center"/>
            <w:shd w:val="clear" w:color="auto" w:fill="E8F0EB"/>
          </w:tcPr>
          <w:p>
            <w:pPr>
              <w:spacing w:after="0"/>
            </w:pPr>
            <w:r/>
            <w:r>
              <w:rPr>
                <w:sz w:val="20"/>
              </w:rPr>
              <w:t>Requirement study</w:t>
            </w:r>
          </w:p>
        </w:tc>
        <w:tc>
          <w:tcPr>
            <w:tcW w:type="dxa" w:w="4168"/>
            <w:vAlign w:val="center"/>
            <w:shd w:val="clear" w:color="auto" w:fill="E8F0EB"/>
          </w:tcPr>
          <w:p>
            <w:pPr>
              <w:spacing w:after="0"/>
            </w:pPr>
            <w:r/>
            <w:r>
              <w:rPr>
                <w:sz w:val="20"/>
              </w:rPr>
              <w:t>Literature survey and user questionnaire</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3</w:t>
            </w:r>
          </w:p>
        </w:tc>
        <w:tc>
          <w:tcPr>
            <w:tcW w:type="dxa" w:w="2605"/>
            <w:vAlign w:val="center"/>
          </w:tcPr>
          <w:p>
            <w:pPr>
              <w:spacing w:after="0"/>
            </w:pPr>
            <w:r/>
            <w:r>
              <w:rPr>
                <w:sz w:val="20"/>
              </w:rPr>
              <w:t>Design</w:t>
            </w:r>
          </w:p>
        </w:tc>
        <w:tc>
          <w:tcPr>
            <w:tcW w:type="dxa" w:w="4168"/>
            <w:vAlign w:val="center"/>
          </w:tcPr>
          <w:p>
            <w:pPr>
              <w:spacing w:after="0"/>
            </w:pPr>
            <w:r/>
            <w:r>
              <w:rPr>
                <w:sz w:val="20"/>
              </w:rPr>
              <w:t>Architecture and data design</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4</w:t>
            </w:r>
          </w:p>
        </w:tc>
        <w:tc>
          <w:tcPr>
            <w:tcW w:type="dxa" w:w="2605"/>
            <w:vAlign w:val="center"/>
            <w:shd w:val="clear" w:color="auto" w:fill="E8F0EB"/>
          </w:tcPr>
          <w:p>
            <w:pPr>
              <w:spacing w:after="0"/>
            </w:pPr>
            <w:r/>
            <w:r>
              <w:rPr>
                <w:sz w:val="20"/>
              </w:rPr>
              <w:t>Design</w:t>
            </w:r>
          </w:p>
        </w:tc>
        <w:tc>
          <w:tcPr>
            <w:tcW w:type="dxa" w:w="4168"/>
            <w:vAlign w:val="center"/>
            <w:shd w:val="clear" w:color="auto" w:fill="E8F0EB"/>
          </w:tcPr>
          <w:p>
            <w:pPr>
              <w:spacing w:after="0"/>
            </w:pPr>
            <w:r/>
            <w:r>
              <w:rPr>
                <w:sz w:val="20"/>
              </w:rPr>
              <w:t>Architecture and data design</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5</w:t>
            </w:r>
          </w:p>
        </w:tc>
        <w:tc>
          <w:tcPr>
            <w:tcW w:type="dxa" w:w="2605"/>
            <w:vAlign w:val="center"/>
          </w:tcPr>
          <w:p>
            <w:pPr>
              <w:spacing w:after="0"/>
            </w:pPr>
            <w:r/>
            <w:r>
              <w:rPr>
                <w:sz w:val="20"/>
              </w:rPr>
              <w:t>Development — Input</w:t>
            </w:r>
          </w:p>
        </w:tc>
        <w:tc>
          <w:tcPr>
            <w:tcW w:type="dxa" w:w="4168"/>
            <w:vAlign w:val="center"/>
          </w:tcPr>
          <w:p>
            <w:pPr>
              <w:spacing w:after="0"/>
            </w:pPr>
            <w:r/>
            <w:r>
              <w:rPr>
                <w:sz w:val="20"/>
              </w:rPr>
              <w:t>Data captured from users or sensors</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6</w:t>
            </w:r>
          </w:p>
        </w:tc>
        <w:tc>
          <w:tcPr>
            <w:tcW w:type="dxa" w:w="2605"/>
            <w:vAlign w:val="center"/>
            <w:shd w:val="clear" w:color="auto" w:fill="E8F0EB"/>
          </w:tcPr>
          <w:p>
            <w:pPr>
              <w:spacing w:after="0"/>
            </w:pPr>
            <w:r/>
            <w:r>
              <w:rPr>
                <w:sz w:val="20"/>
              </w:rPr>
              <w:t>Development — Input</w:t>
            </w:r>
          </w:p>
        </w:tc>
        <w:tc>
          <w:tcPr>
            <w:tcW w:type="dxa" w:w="4168"/>
            <w:vAlign w:val="center"/>
            <w:shd w:val="clear" w:color="auto" w:fill="E8F0EB"/>
          </w:tcPr>
          <w:p>
            <w:pPr>
              <w:spacing w:after="0"/>
            </w:pPr>
            <w:r/>
            <w:r>
              <w:rPr>
                <w:sz w:val="20"/>
              </w:rPr>
              <w:t>Data captured from users or sensors</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7</w:t>
            </w:r>
          </w:p>
        </w:tc>
        <w:tc>
          <w:tcPr>
            <w:tcW w:type="dxa" w:w="2605"/>
            <w:vAlign w:val="center"/>
          </w:tcPr>
          <w:p>
            <w:pPr>
              <w:spacing w:after="0"/>
            </w:pPr>
            <w:r/>
            <w:r>
              <w:rPr>
                <w:sz w:val="20"/>
              </w:rPr>
              <w:t>Development — Process</w:t>
            </w:r>
          </w:p>
        </w:tc>
        <w:tc>
          <w:tcPr>
            <w:tcW w:type="dxa" w:w="4168"/>
            <w:vAlign w:val="center"/>
          </w:tcPr>
          <w:p>
            <w:pPr>
              <w:spacing w:after="0"/>
            </w:pPr>
            <w:r/>
            <w:r>
              <w:rPr>
                <w:sz w:val="20"/>
              </w:rPr>
              <w:t>Core logic validates and analyses</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8</w:t>
            </w:r>
          </w:p>
        </w:tc>
        <w:tc>
          <w:tcPr>
            <w:tcW w:type="dxa" w:w="2605"/>
            <w:vAlign w:val="center"/>
            <w:shd w:val="clear" w:color="auto" w:fill="E8F0EB"/>
          </w:tcPr>
          <w:p>
            <w:pPr>
              <w:spacing w:after="0"/>
            </w:pPr>
            <w:r/>
            <w:r>
              <w:rPr>
                <w:sz w:val="20"/>
              </w:rPr>
              <w:t>Development — Process</w:t>
            </w:r>
          </w:p>
        </w:tc>
        <w:tc>
          <w:tcPr>
            <w:tcW w:type="dxa" w:w="4168"/>
            <w:vAlign w:val="center"/>
            <w:shd w:val="clear" w:color="auto" w:fill="E8F0EB"/>
          </w:tcPr>
          <w:p>
            <w:pPr>
              <w:spacing w:after="0"/>
            </w:pPr>
            <w:r/>
            <w:r>
              <w:rPr>
                <w:sz w:val="20"/>
              </w:rPr>
              <w:t>Core logic validates and analyses</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9</w:t>
            </w:r>
          </w:p>
        </w:tc>
        <w:tc>
          <w:tcPr>
            <w:tcW w:type="dxa" w:w="2605"/>
            <w:vAlign w:val="center"/>
          </w:tcPr>
          <w:p>
            <w:pPr>
              <w:spacing w:after="0"/>
            </w:pPr>
            <w:r/>
            <w:r>
              <w:rPr>
                <w:sz w:val="20"/>
              </w:rPr>
              <w:t>Development — Store</w:t>
            </w:r>
          </w:p>
        </w:tc>
        <w:tc>
          <w:tcPr>
            <w:tcW w:type="dxa" w:w="4168"/>
            <w:vAlign w:val="center"/>
          </w:tcPr>
          <w:p>
            <w:pPr>
              <w:spacing w:after="0"/>
            </w:pPr>
            <w:r/>
            <w:r>
              <w:rPr>
                <w:sz w:val="20"/>
              </w:rPr>
              <w:t>Secure database and backups</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10</w:t>
            </w:r>
          </w:p>
        </w:tc>
        <w:tc>
          <w:tcPr>
            <w:tcW w:type="dxa" w:w="2605"/>
            <w:vAlign w:val="center"/>
            <w:shd w:val="clear" w:color="auto" w:fill="E8F0EB"/>
          </w:tcPr>
          <w:p>
            <w:pPr>
              <w:spacing w:after="0"/>
            </w:pPr>
            <w:r/>
            <w:r>
              <w:rPr>
                <w:sz w:val="20"/>
              </w:rPr>
              <w:t>Development — Store</w:t>
            </w:r>
          </w:p>
        </w:tc>
        <w:tc>
          <w:tcPr>
            <w:tcW w:type="dxa" w:w="4168"/>
            <w:vAlign w:val="center"/>
            <w:shd w:val="clear" w:color="auto" w:fill="E8F0EB"/>
          </w:tcPr>
          <w:p>
            <w:pPr>
              <w:spacing w:after="0"/>
            </w:pPr>
            <w:r/>
            <w:r>
              <w:rPr>
                <w:sz w:val="20"/>
              </w:rPr>
              <w:t>Secure database and backups</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11</w:t>
            </w:r>
          </w:p>
        </w:tc>
        <w:tc>
          <w:tcPr>
            <w:tcW w:type="dxa" w:w="2605"/>
            <w:vAlign w:val="center"/>
          </w:tcPr>
          <w:p>
            <w:pPr>
              <w:spacing w:after="0"/>
            </w:pPr>
            <w:r/>
            <w:r>
              <w:rPr>
                <w:sz w:val="20"/>
              </w:rPr>
              <w:t>Development — Output</w:t>
            </w:r>
          </w:p>
        </w:tc>
        <w:tc>
          <w:tcPr>
            <w:tcW w:type="dxa" w:w="4168"/>
            <w:vAlign w:val="center"/>
          </w:tcPr>
          <w:p>
            <w:pPr>
              <w:spacing w:after="0"/>
            </w:pPr>
            <w:r/>
            <w:r>
              <w:rPr>
                <w:sz w:val="20"/>
              </w:rPr>
              <w:t>Dashboard, alerts and reports</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12</w:t>
            </w:r>
          </w:p>
        </w:tc>
        <w:tc>
          <w:tcPr>
            <w:tcW w:type="dxa" w:w="2605"/>
            <w:vAlign w:val="center"/>
            <w:shd w:val="clear" w:color="auto" w:fill="E8F0EB"/>
          </w:tcPr>
          <w:p>
            <w:pPr>
              <w:spacing w:after="0"/>
            </w:pPr>
            <w:r/>
            <w:r>
              <w:rPr>
                <w:sz w:val="20"/>
              </w:rPr>
              <w:t>Development — Output</w:t>
            </w:r>
          </w:p>
        </w:tc>
        <w:tc>
          <w:tcPr>
            <w:tcW w:type="dxa" w:w="4168"/>
            <w:vAlign w:val="center"/>
            <w:shd w:val="clear" w:color="auto" w:fill="E8F0EB"/>
          </w:tcPr>
          <w:p>
            <w:pPr>
              <w:spacing w:after="0"/>
            </w:pPr>
            <w:r/>
            <w:r>
              <w:rPr>
                <w:sz w:val="20"/>
              </w:rPr>
              <w:t>Dashboard, alerts and reports</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13</w:t>
            </w:r>
          </w:p>
        </w:tc>
        <w:tc>
          <w:tcPr>
            <w:tcW w:type="dxa" w:w="2605"/>
            <w:vAlign w:val="center"/>
          </w:tcPr>
          <w:p>
            <w:pPr>
              <w:spacing w:after="0"/>
            </w:pPr>
            <w:r/>
            <w:r>
              <w:rPr>
                <w:sz w:val="20"/>
              </w:rPr>
              <w:t>Integration</w:t>
            </w:r>
          </w:p>
        </w:tc>
        <w:tc>
          <w:tcPr>
            <w:tcW w:type="dxa" w:w="4168"/>
            <w:vAlign w:val="center"/>
          </w:tcPr>
          <w:p>
            <w:pPr>
              <w:spacing w:after="0"/>
            </w:pPr>
            <w:r/>
            <w:r>
              <w:rPr>
                <w:sz w:val="20"/>
              </w:rPr>
              <w:t>Combined modules and fixed interface issues</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14</w:t>
            </w:r>
          </w:p>
        </w:tc>
        <w:tc>
          <w:tcPr>
            <w:tcW w:type="dxa" w:w="2605"/>
            <w:vAlign w:val="center"/>
            <w:shd w:val="clear" w:color="auto" w:fill="E8F0EB"/>
          </w:tcPr>
          <w:p>
            <w:pPr>
              <w:spacing w:after="0"/>
            </w:pPr>
            <w:r/>
            <w:r>
              <w:rPr>
                <w:sz w:val="20"/>
              </w:rPr>
              <w:t>Integration</w:t>
            </w:r>
          </w:p>
        </w:tc>
        <w:tc>
          <w:tcPr>
            <w:tcW w:type="dxa" w:w="4168"/>
            <w:vAlign w:val="center"/>
            <w:shd w:val="clear" w:color="auto" w:fill="E8F0EB"/>
          </w:tcPr>
          <w:p>
            <w:pPr>
              <w:spacing w:after="0"/>
            </w:pPr>
            <w:r/>
            <w:r>
              <w:rPr>
                <w:sz w:val="20"/>
              </w:rPr>
              <w:t>Combined modules and fixed interface issues</w:t>
            </w:r>
          </w:p>
        </w:tc>
        <w:tc>
          <w:tcPr>
            <w:tcW w:type="dxa" w:w="1563"/>
            <w:vAlign w:val="center"/>
            <w:shd w:val="clear" w:color="auto" w:fill="E8F0EB"/>
          </w:tcPr>
          <w:p>
            <w:pPr>
              <w:spacing w:after="0"/>
            </w:pPr>
            <w:r/>
            <w:r>
              <w:rPr>
                <w:sz w:val="20"/>
              </w:rPr>
            </w:r>
          </w:p>
        </w:tc>
      </w:tr>
      <w:tr>
        <w:trPr>
          <w:trHeight w:val="680" w:hRule="atLeast"/>
        </w:trPr>
        <w:tc>
          <w:tcPr>
            <w:tcW w:type="dxa" w:w="1302"/>
            <w:vAlign w:val="center"/>
          </w:tcPr>
          <w:p>
            <w:pPr>
              <w:spacing w:after="0"/>
            </w:pPr>
            <w:r/>
            <w:r>
              <w:rPr>
                <w:sz w:val="20"/>
              </w:rPr>
              <w:t>Week 15</w:t>
            </w:r>
          </w:p>
        </w:tc>
        <w:tc>
          <w:tcPr>
            <w:tcW w:type="dxa" w:w="2605"/>
            <w:vAlign w:val="center"/>
          </w:tcPr>
          <w:p>
            <w:pPr>
              <w:spacing w:after="0"/>
            </w:pPr>
            <w:r/>
            <w:r>
              <w:rPr>
                <w:sz w:val="20"/>
              </w:rPr>
              <w:t>Testing</w:t>
            </w:r>
          </w:p>
        </w:tc>
        <w:tc>
          <w:tcPr>
            <w:tcW w:type="dxa" w:w="4168"/>
            <w:vAlign w:val="center"/>
          </w:tcPr>
          <w:p>
            <w:pPr>
              <w:spacing w:after="0"/>
            </w:pPr>
            <w:r/>
            <w:r>
              <w:rPr>
                <w:sz w:val="20"/>
              </w:rPr>
              <w:t>Executed test cases and user pilot</w:t>
            </w:r>
          </w:p>
        </w:tc>
        <w:tc>
          <w:tcPr>
            <w:tcW w:type="dxa" w:w="1563"/>
            <w:vAlign w:val="center"/>
          </w:tcPr>
          <w:p>
            <w:pPr>
              <w:spacing w:after="0"/>
            </w:pPr>
            <w:r/>
            <w:r>
              <w:rPr>
                <w:sz w:val="20"/>
              </w:rPr>
            </w:r>
          </w:p>
        </w:tc>
      </w:tr>
      <w:tr>
        <w:trPr>
          <w:trHeight w:val="680" w:hRule="atLeast"/>
        </w:trPr>
        <w:tc>
          <w:tcPr>
            <w:tcW w:type="dxa" w:w="1302"/>
            <w:vAlign w:val="center"/>
            <w:shd w:val="clear" w:color="auto" w:fill="E8F0EB"/>
          </w:tcPr>
          <w:p>
            <w:pPr>
              <w:spacing w:after="0"/>
            </w:pPr>
            <w:r/>
            <w:r>
              <w:rPr>
                <w:sz w:val="20"/>
              </w:rPr>
              <w:t>Week 16</w:t>
            </w:r>
          </w:p>
        </w:tc>
        <w:tc>
          <w:tcPr>
            <w:tcW w:type="dxa" w:w="2605"/>
            <w:vAlign w:val="center"/>
            <w:shd w:val="clear" w:color="auto" w:fill="E8F0EB"/>
          </w:tcPr>
          <w:p>
            <w:pPr>
              <w:spacing w:after="0"/>
            </w:pPr>
            <w:r/>
            <w:r>
              <w:rPr>
                <w:sz w:val="20"/>
              </w:rPr>
              <w:t>Testing</w:t>
            </w:r>
          </w:p>
        </w:tc>
        <w:tc>
          <w:tcPr>
            <w:tcW w:type="dxa" w:w="4168"/>
            <w:vAlign w:val="center"/>
            <w:shd w:val="clear" w:color="auto" w:fill="E8F0EB"/>
          </w:tcPr>
          <w:p>
            <w:pPr>
              <w:spacing w:after="0"/>
            </w:pPr>
            <w:r/>
            <w:r>
              <w:rPr>
                <w:sz w:val="20"/>
              </w:rPr>
              <w:t>Executed test cases and user pilot</w:t>
            </w:r>
          </w:p>
        </w:tc>
        <w:tc>
          <w:tcPr>
            <w:tcW w:type="dxa" w:w="1563"/>
            <w:vAlign w:val="center"/>
            <w:shd w:val="clear" w:color="auto" w:fill="E8F0EB"/>
          </w:tcPr>
          <w:p>
            <w:pPr>
              <w:spacing w:after="0"/>
            </w:pPr>
            <w:r/>
            <w:r>
              <w:rPr>
                <w:sz w:val="20"/>
              </w:rPr>
            </w:r>
          </w:p>
        </w:tc>
      </w:tr>
    </w:tbl>
    <w:p>
      <w:pPr>
        <w:spacing w:after="80"/>
      </w:pPr>
    </w:p>
    <w:p>
      <w:pPr>
        <w:pStyle w:val="Heading1"/>
      </w:pPr>
      <w:r>
        <w:t>14  Appendix C: Glossary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66534"/>
          </w:tcPr>
          <w:p>
            <w:pPr>
              <w:spacing w:after="0"/>
            </w:pPr>
            <w:r/>
            <w:r>
              <w:rPr>
                <w:b/>
                <w:color w:val="FFFFFF"/>
                <w:sz w:val="20"/>
              </w:rPr>
              <w:t>Term</w:t>
            </w:r>
          </w:p>
        </w:tc>
        <w:tc>
          <w:tcPr>
            <w:tcW w:type="dxa" w:w="6884"/>
            <w:vAlign w:val="center"/>
            <w:shd w:val="clear" w:color="auto" w:fill="166534"/>
          </w:tcPr>
          <w:p>
            <w:pPr>
              <w:spacing w:after="0"/>
            </w:pPr>
            <w:r/>
            <w:r>
              <w:rPr>
                <w:b/>
                <w:color w:val="FFFFFF"/>
                <w:sz w:val="20"/>
              </w:rPr>
              <w:t>Meaning</w:t>
            </w:r>
          </w:p>
        </w:tc>
      </w:tr>
      <w:tr>
        <w:tc>
          <w:tcPr>
            <w:tcW w:type="dxa" w:w="2754"/>
            <w:vAlign w:val="center"/>
          </w:tcPr>
          <w:p>
            <w:pPr>
              <w:spacing w:after="0"/>
            </w:pPr>
            <w:r/>
            <w:r>
              <w:rPr>
                <w:sz w:val="20"/>
              </w:rPr>
              <w:t>STAAD.Pro</w:t>
            </w:r>
          </w:p>
        </w:tc>
        <w:tc>
          <w:tcPr>
            <w:tcW w:type="dxa" w:w="6884"/>
            <w:vAlign w:val="center"/>
          </w:tcPr>
          <w:p>
            <w:pPr>
              <w:spacing w:after="0"/>
            </w:pPr>
            <w:r/>
            <w:r>
              <w:rPr>
                <w:sz w:val="20"/>
              </w:rPr>
              <w:t>Structural analysis</w:t>
            </w:r>
          </w:p>
        </w:tc>
      </w:tr>
      <w:tr>
        <w:tc>
          <w:tcPr>
            <w:tcW w:type="dxa" w:w="2754"/>
            <w:vAlign w:val="center"/>
            <w:shd w:val="clear" w:color="auto" w:fill="E8F0EB"/>
          </w:tcPr>
          <w:p>
            <w:pPr>
              <w:spacing w:after="0"/>
            </w:pPr>
            <w:r/>
            <w:r>
              <w:rPr>
                <w:sz w:val="20"/>
              </w:rPr>
              <w:t>AutoCAD</w:t>
            </w:r>
          </w:p>
        </w:tc>
        <w:tc>
          <w:tcPr>
            <w:tcW w:type="dxa" w:w="6884"/>
            <w:vAlign w:val="center"/>
            <w:shd w:val="clear" w:color="auto" w:fill="E8F0EB"/>
          </w:tcPr>
          <w:p>
            <w:pPr>
              <w:spacing w:after="0"/>
            </w:pPr>
            <w:r/>
            <w:r>
              <w:rPr>
                <w:sz w:val="20"/>
              </w:rPr>
              <w:t>Drawings</w:t>
            </w:r>
          </w:p>
        </w:tc>
      </w:tr>
      <w:tr>
        <w:tc>
          <w:tcPr>
            <w:tcW w:type="dxa" w:w="2754"/>
            <w:vAlign w:val="center"/>
          </w:tcPr>
          <w:p>
            <w:pPr>
              <w:spacing w:after="0"/>
            </w:pPr>
            <w:r/>
            <w:r>
              <w:rPr>
                <w:sz w:val="20"/>
              </w:rPr>
              <w:t>Shake table</w:t>
            </w:r>
          </w:p>
        </w:tc>
        <w:tc>
          <w:tcPr>
            <w:tcW w:type="dxa" w:w="6884"/>
            <w:vAlign w:val="center"/>
          </w:tcPr>
          <w:p>
            <w:pPr>
              <w:spacing w:after="0"/>
            </w:pPr>
            <w:r/>
            <w:r>
              <w:rPr>
                <w:sz w:val="20"/>
              </w:rPr>
              <w:t>Model testing</w:t>
            </w:r>
          </w:p>
        </w:tc>
      </w:tr>
      <w:tr>
        <w:tc>
          <w:tcPr>
            <w:tcW w:type="dxa" w:w="2754"/>
            <w:vAlign w:val="center"/>
            <w:shd w:val="clear" w:color="auto" w:fill="E8F0EB"/>
          </w:tcPr>
          <w:p>
            <w:pPr>
              <w:spacing w:after="0"/>
            </w:pPr>
            <w:r/>
            <w:r>
              <w:rPr>
                <w:sz w:val="20"/>
              </w:rPr>
              <w:t>Local materials</w:t>
            </w:r>
          </w:p>
        </w:tc>
        <w:tc>
          <w:tcPr>
            <w:tcW w:type="dxa" w:w="6884"/>
            <w:vAlign w:val="center"/>
            <w:shd w:val="clear" w:color="auto" w:fill="E8F0EB"/>
          </w:tcPr>
          <w:p>
            <w:pPr>
              <w:spacing w:after="0"/>
            </w:pPr>
            <w:r/>
            <w:r>
              <w:rPr>
                <w:sz w:val="20"/>
              </w:rPr>
              <w:t>Brick and bamboo</w:t>
            </w:r>
          </w:p>
        </w:tc>
      </w:tr>
      <w:tr>
        <w:tc>
          <w:tcPr>
            <w:tcW w:type="dxa" w:w="2754"/>
            <w:vAlign w:val="center"/>
          </w:tcPr>
          <w:p>
            <w:pPr>
              <w:spacing w:after="0"/>
            </w:pPr>
            <w:r/>
            <w:r>
              <w:rPr>
                <w:sz w:val="20"/>
              </w:rPr>
              <w:t>Input stage</w:t>
            </w:r>
          </w:p>
        </w:tc>
        <w:tc>
          <w:tcPr>
            <w:tcW w:type="dxa" w:w="6884"/>
            <w:vAlign w:val="center"/>
          </w:tcPr>
          <w:p>
            <w:pPr>
              <w:spacing w:after="0"/>
            </w:pPr>
            <w:r/>
            <w:r>
              <w:rPr>
                <w:sz w:val="20"/>
              </w:rPr>
              <w:t>Data captured from users or sensors</w:t>
            </w:r>
          </w:p>
        </w:tc>
      </w:tr>
      <w:tr>
        <w:tc>
          <w:tcPr>
            <w:tcW w:type="dxa" w:w="2754"/>
            <w:vAlign w:val="center"/>
            <w:shd w:val="clear" w:color="auto" w:fill="E8F0EB"/>
          </w:tcPr>
          <w:p>
            <w:pPr>
              <w:spacing w:after="0"/>
            </w:pPr>
            <w:r/>
            <w:r>
              <w:rPr>
                <w:sz w:val="20"/>
              </w:rPr>
              <w:t>Process stage</w:t>
            </w:r>
          </w:p>
        </w:tc>
        <w:tc>
          <w:tcPr>
            <w:tcW w:type="dxa" w:w="6884"/>
            <w:vAlign w:val="center"/>
            <w:shd w:val="clear" w:color="auto" w:fill="E8F0EB"/>
          </w:tcPr>
          <w:p>
            <w:pPr>
              <w:spacing w:after="0"/>
            </w:pPr>
            <w:r/>
            <w:r>
              <w:rPr>
                <w:sz w:val="20"/>
              </w:rPr>
              <w:t>Core logic validates and analyses</w:t>
            </w:r>
          </w:p>
        </w:tc>
      </w:tr>
      <w:tr>
        <w:tc>
          <w:tcPr>
            <w:tcW w:type="dxa" w:w="2754"/>
            <w:vAlign w:val="center"/>
          </w:tcPr>
          <w:p>
            <w:pPr>
              <w:spacing w:after="0"/>
            </w:pPr>
            <w:r/>
            <w:r>
              <w:rPr>
                <w:sz w:val="20"/>
              </w:rPr>
              <w:t>Store stage</w:t>
            </w:r>
          </w:p>
        </w:tc>
        <w:tc>
          <w:tcPr>
            <w:tcW w:type="dxa" w:w="6884"/>
            <w:vAlign w:val="center"/>
          </w:tcPr>
          <w:p>
            <w:pPr>
              <w:spacing w:after="0"/>
            </w:pPr>
            <w:r/>
            <w:r>
              <w:rPr>
                <w:sz w:val="20"/>
              </w:rPr>
              <w:t>Secure database and backups</w:t>
            </w:r>
          </w:p>
        </w:tc>
      </w:tr>
      <w:tr>
        <w:tc>
          <w:tcPr>
            <w:tcW w:type="dxa" w:w="2754"/>
            <w:vAlign w:val="center"/>
            <w:shd w:val="clear" w:color="auto" w:fill="E8F0EB"/>
          </w:tcPr>
          <w:p>
            <w:pPr>
              <w:spacing w:after="0"/>
            </w:pPr>
            <w:r/>
            <w:r>
              <w:rPr>
                <w:sz w:val="20"/>
              </w:rPr>
              <w:t>Output stage</w:t>
            </w:r>
          </w:p>
        </w:tc>
        <w:tc>
          <w:tcPr>
            <w:tcW w:type="dxa" w:w="6884"/>
            <w:vAlign w:val="center"/>
            <w:shd w:val="clear" w:color="auto" w:fill="E8F0EB"/>
          </w:tcPr>
          <w:p>
            <w:pPr>
              <w:spacing w:after="0"/>
            </w:pPr>
            <w:r/>
            <w:r>
              <w:rPr>
                <w:sz w:val="20"/>
              </w:rPr>
              <w:t>Dashboard, alerts and reports</w:t>
            </w:r>
          </w:p>
        </w:tc>
      </w:tr>
      <w:tr>
        <w:tc>
          <w:tcPr>
            <w:tcW w:type="dxa" w:w="2754"/>
            <w:vAlign w:val="center"/>
          </w:tcPr>
          <w:p>
            <w:pPr>
              <w:spacing w:after="0"/>
            </w:pPr>
            <w:r/>
            <w:r>
              <w:rPr>
                <w:sz w:val="20"/>
              </w:rPr>
              <w:t>Prototype</w:t>
            </w:r>
          </w:p>
        </w:tc>
        <w:tc>
          <w:tcPr>
            <w:tcW w:type="dxa" w:w="6884"/>
            <w:vAlign w:val="center"/>
          </w:tcPr>
          <w:p>
            <w:pPr>
              <w:spacing w:after="0"/>
            </w:pPr>
            <w:r/>
            <w:r>
              <w:rPr>
                <w:sz w:val="20"/>
              </w:rPr>
              <w:t>A working early version built to test the idea</w:t>
            </w:r>
          </w:p>
        </w:tc>
      </w:tr>
      <w:tr>
        <w:tc>
          <w:tcPr>
            <w:tcW w:type="dxa" w:w="2754"/>
            <w:vAlign w:val="center"/>
            <w:shd w:val="clear" w:color="auto" w:fill="E8F0EB"/>
          </w:tcPr>
          <w:p>
            <w:pPr>
              <w:spacing w:after="0"/>
            </w:pPr>
            <w:r/>
            <w:r>
              <w:rPr>
                <w:sz w:val="20"/>
              </w:rPr>
              <w:t>Pilot</w:t>
            </w:r>
          </w:p>
        </w:tc>
        <w:tc>
          <w:tcPr>
            <w:tcW w:type="dxa" w:w="6884"/>
            <w:vAlign w:val="center"/>
            <w:shd w:val="clear" w:color="auto" w:fill="E8F0EB"/>
          </w:tcPr>
          <w:p>
            <w:pPr>
              <w:spacing w:after="0"/>
            </w:pPr>
            <w:r/>
            <w:r>
              <w:rPr>
                <w:sz w:val="20"/>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166534"/>
          </w:tcPr>
          <w:p>
            <w:pPr>
              <w:spacing w:after="0"/>
            </w:pPr>
            <w:r/>
            <w:r>
              <w:rPr>
                <w:b/>
                <w:color w:val="FFFFFF"/>
                <w:sz w:val="20"/>
              </w:rPr>
              <w:t>Date</w:t>
            </w:r>
          </w:p>
        </w:tc>
        <w:tc>
          <w:tcPr>
            <w:tcW w:type="dxa" w:w="1205"/>
            <w:vAlign w:val="center"/>
            <w:shd w:val="clear" w:color="auto" w:fill="166534"/>
          </w:tcPr>
          <w:p>
            <w:pPr>
              <w:spacing w:after="0"/>
            </w:pPr>
            <w:r/>
            <w:r>
              <w:rPr>
                <w:b/>
                <w:color w:val="FFFFFF"/>
                <w:sz w:val="20"/>
              </w:rPr>
              <w:t>Case</w:t>
            </w:r>
          </w:p>
        </w:tc>
        <w:tc>
          <w:tcPr>
            <w:tcW w:type="dxa" w:w="2409"/>
            <w:vAlign w:val="center"/>
            <w:shd w:val="clear" w:color="auto" w:fill="166534"/>
          </w:tcPr>
          <w:p>
            <w:pPr>
              <w:spacing w:after="0"/>
            </w:pPr>
            <w:r/>
            <w:r>
              <w:rPr>
                <w:b/>
                <w:color w:val="FFFFFF"/>
                <w:sz w:val="20"/>
              </w:rPr>
              <w:t>Condition</w:t>
            </w:r>
          </w:p>
        </w:tc>
        <w:tc>
          <w:tcPr>
            <w:tcW w:type="dxa" w:w="3079"/>
            <w:vAlign w:val="center"/>
            <w:shd w:val="clear" w:color="auto" w:fill="166534"/>
          </w:tcPr>
          <w:p>
            <w:pPr>
              <w:spacing w:after="0"/>
            </w:pPr>
            <w:r/>
            <w:r>
              <w:rPr>
                <w:b/>
                <w:color w:val="FFFFFF"/>
                <w:sz w:val="20"/>
              </w:rPr>
              <w:t>Observed</w:t>
            </w:r>
          </w:p>
        </w:tc>
        <w:tc>
          <w:tcPr>
            <w:tcW w:type="dxa" w:w="1205"/>
            <w:vAlign w:val="center"/>
            <w:shd w:val="clear" w:color="auto" w:fill="166534"/>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06/11/2025</w:t>
            </w:r>
          </w:p>
        </w:tc>
        <w:tc>
          <w:tcPr>
            <w:tcW w:type="dxa" w:w="1205"/>
            <w:vAlign w:val="center"/>
            <w:shd w:val="clear" w:color="auto" w:fill="E8F0EB"/>
          </w:tcPr>
          <w:p>
            <w:pPr>
              <w:spacing w:after="0"/>
            </w:pPr>
            <w:r/>
            <w:r>
              <w:rPr>
                <w:sz w:val="20"/>
              </w:rPr>
              <w:t>Case 2</w:t>
            </w:r>
          </w:p>
        </w:tc>
        <w:tc>
          <w:tcPr>
            <w:tcW w:type="dxa" w:w="2409"/>
            <w:vAlign w:val="center"/>
            <w:shd w:val="clear" w:color="auto" w:fill="E8F0EB"/>
          </w:tcPr>
          <w:p>
            <w:pPr>
              <w:spacing w:after="0"/>
            </w:pPr>
            <w:r/>
            <w:r>
              <w:rPr>
                <w:sz w:val="20"/>
              </w:rPr>
              <w:t>Minimum value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12/11/2025</w:t>
            </w:r>
          </w:p>
        </w:tc>
        <w:tc>
          <w:tcPr>
            <w:tcW w:type="dxa" w:w="1205"/>
            <w:vAlign w:val="center"/>
            <w:shd w:val="clear" w:color="auto" w:fill="E8F0EB"/>
          </w:tcPr>
          <w:p>
            <w:pPr>
              <w:spacing w:after="0"/>
            </w:pPr>
            <w:r/>
            <w:r>
              <w:rPr>
                <w:sz w:val="20"/>
              </w:rPr>
              <w:t>Case 4</w:t>
            </w:r>
          </w:p>
        </w:tc>
        <w:tc>
          <w:tcPr>
            <w:tcW w:type="dxa" w:w="2409"/>
            <w:vAlign w:val="center"/>
            <w:shd w:val="clear" w:color="auto" w:fill="E8F0EB"/>
          </w:tcPr>
          <w:p>
            <w:pPr>
              <w:spacing w:after="0"/>
            </w:pPr>
            <w:r/>
            <w:r>
              <w:rPr>
                <w:sz w:val="20"/>
              </w:rPr>
              <w:t>Empty input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18/11/2025</w:t>
            </w:r>
          </w:p>
        </w:tc>
        <w:tc>
          <w:tcPr>
            <w:tcW w:type="dxa" w:w="1205"/>
            <w:vAlign w:val="center"/>
            <w:shd w:val="clear" w:color="auto" w:fill="E8F0EB"/>
          </w:tcPr>
          <w:p>
            <w:pPr>
              <w:spacing w:after="0"/>
            </w:pPr>
            <w:r/>
            <w:r>
              <w:rPr>
                <w:sz w:val="20"/>
              </w:rPr>
              <w:t>Case 6</w:t>
            </w:r>
          </w:p>
        </w:tc>
        <w:tc>
          <w:tcPr>
            <w:tcW w:type="dxa" w:w="2409"/>
            <w:vAlign w:val="center"/>
            <w:shd w:val="clear" w:color="auto" w:fill="E8F0EB"/>
          </w:tcPr>
          <w:p>
            <w:pPr>
              <w:spacing w:after="0"/>
            </w:pPr>
            <w:r/>
            <w:r>
              <w:rPr>
                <w:sz w:val="20"/>
              </w:rPr>
              <w:t>Invalid format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24/11/2025</w:t>
            </w:r>
          </w:p>
        </w:tc>
        <w:tc>
          <w:tcPr>
            <w:tcW w:type="dxa" w:w="1205"/>
            <w:vAlign w:val="center"/>
            <w:shd w:val="clear" w:color="auto" w:fill="E8F0EB"/>
          </w:tcPr>
          <w:p>
            <w:pPr>
              <w:spacing w:after="0"/>
            </w:pPr>
            <w:r/>
            <w:r>
              <w:rPr>
                <w:sz w:val="20"/>
              </w:rPr>
              <w:t>Case 8</w:t>
            </w:r>
          </w:p>
        </w:tc>
        <w:tc>
          <w:tcPr>
            <w:tcW w:type="dxa" w:w="2409"/>
            <w:vAlign w:val="center"/>
            <w:shd w:val="clear" w:color="auto" w:fill="E8F0EB"/>
          </w:tcPr>
          <w:p>
            <w:pPr>
              <w:spacing w:after="0"/>
            </w:pPr>
            <w:r/>
            <w:r>
              <w:rPr>
                <w:sz w:val="20"/>
              </w:rPr>
              <w:t>Power cycle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bl>
    <w:p>
      <w:pPr>
        <w:spacing w:after="80"/>
      </w:pPr>
    </w:p>
    <w:p>
      <w:pPr>
        <w:pStyle w:val="Heading2"/>
      </w:pPr>
      <w:r>
        <w:t>Process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166534"/>
          </w:tcPr>
          <w:p>
            <w:pPr>
              <w:spacing w:after="0"/>
            </w:pPr>
            <w:r/>
            <w:r>
              <w:rPr>
                <w:b/>
                <w:color w:val="FFFFFF"/>
                <w:sz w:val="20"/>
              </w:rPr>
              <w:t>Date</w:t>
            </w:r>
          </w:p>
        </w:tc>
        <w:tc>
          <w:tcPr>
            <w:tcW w:type="dxa" w:w="1205"/>
            <w:vAlign w:val="center"/>
            <w:shd w:val="clear" w:color="auto" w:fill="166534"/>
          </w:tcPr>
          <w:p>
            <w:pPr>
              <w:spacing w:after="0"/>
            </w:pPr>
            <w:r/>
            <w:r>
              <w:rPr>
                <w:b/>
                <w:color w:val="FFFFFF"/>
                <w:sz w:val="20"/>
              </w:rPr>
              <w:t>Case</w:t>
            </w:r>
          </w:p>
        </w:tc>
        <w:tc>
          <w:tcPr>
            <w:tcW w:type="dxa" w:w="2409"/>
            <w:vAlign w:val="center"/>
            <w:shd w:val="clear" w:color="auto" w:fill="166534"/>
          </w:tcPr>
          <w:p>
            <w:pPr>
              <w:spacing w:after="0"/>
            </w:pPr>
            <w:r/>
            <w:r>
              <w:rPr>
                <w:b/>
                <w:color w:val="FFFFFF"/>
                <w:sz w:val="20"/>
              </w:rPr>
              <w:t>Condition</w:t>
            </w:r>
          </w:p>
        </w:tc>
        <w:tc>
          <w:tcPr>
            <w:tcW w:type="dxa" w:w="3079"/>
            <w:vAlign w:val="center"/>
            <w:shd w:val="clear" w:color="auto" w:fill="166534"/>
          </w:tcPr>
          <w:p>
            <w:pPr>
              <w:spacing w:after="0"/>
            </w:pPr>
            <w:r/>
            <w:r>
              <w:rPr>
                <w:b/>
                <w:color w:val="FFFFFF"/>
                <w:sz w:val="20"/>
              </w:rPr>
              <w:t>Observed</w:t>
            </w:r>
          </w:p>
        </w:tc>
        <w:tc>
          <w:tcPr>
            <w:tcW w:type="dxa" w:w="1205"/>
            <w:vAlign w:val="center"/>
            <w:shd w:val="clear" w:color="auto" w:fill="166534"/>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06/11/2025</w:t>
            </w:r>
          </w:p>
        </w:tc>
        <w:tc>
          <w:tcPr>
            <w:tcW w:type="dxa" w:w="1205"/>
            <w:vAlign w:val="center"/>
            <w:shd w:val="clear" w:color="auto" w:fill="E8F0EB"/>
          </w:tcPr>
          <w:p>
            <w:pPr>
              <w:spacing w:after="0"/>
            </w:pPr>
            <w:r/>
            <w:r>
              <w:rPr>
                <w:sz w:val="20"/>
              </w:rPr>
              <w:t>Case 2</w:t>
            </w:r>
          </w:p>
        </w:tc>
        <w:tc>
          <w:tcPr>
            <w:tcW w:type="dxa" w:w="2409"/>
            <w:vAlign w:val="center"/>
            <w:shd w:val="clear" w:color="auto" w:fill="E8F0EB"/>
          </w:tcPr>
          <w:p>
            <w:pPr>
              <w:spacing w:after="0"/>
            </w:pPr>
            <w:r/>
            <w:r>
              <w:rPr>
                <w:sz w:val="20"/>
              </w:rPr>
              <w:t>Minimum value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12/11/2025</w:t>
            </w:r>
          </w:p>
        </w:tc>
        <w:tc>
          <w:tcPr>
            <w:tcW w:type="dxa" w:w="1205"/>
            <w:vAlign w:val="center"/>
            <w:shd w:val="clear" w:color="auto" w:fill="E8F0EB"/>
          </w:tcPr>
          <w:p>
            <w:pPr>
              <w:spacing w:after="0"/>
            </w:pPr>
            <w:r/>
            <w:r>
              <w:rPr>
                <w:sz w:val="20"/>
              </w:rPr>
              <w:t>Case 4</w:t>
            </w:r>
          </w:p>
        </w:tc>
        <w:tc>
          <w:tcPr>
            <w:tcW w:type="dxa" w:w="2409"/>
            <w:vAlign w:val="center"/>
            <w:shd w:val="clear" w:color="auto" w:fill="E8F0EB"/>
          </w:tcPr>
          <w:p>
            <w:pPr>
              <w:spacing w:after="0"/>
            </w:pPr>
            <w:r/>
            <w:r>
              <w:rPr>
                <w:sz w:val="20"/>
              </w:rPr>
              <w:t>Empty input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18/11/2025</w:t>
            </w:r>
          </w:p>
        </w:tc>
        <w:tc>
          <w:tcPr>
            <w:tcW w:type="dxa" w:w="1205"/>
            <w:vAlign w:val="center"/>
            <w:shd w:val="clear" w:color="auto" w:fill="E8F0EB"/>
          </w:tcPr>
          <w:p>
            <w:pPr>
              <w:spacing w:after="0"/>
            </w:pPr>
            <w:r/>
            <w:r>
              <w:rPr>
                <w:sz w:val="20"/>
              </w:rPr>
              <w:t>Case 6</w:t>
            </w:r>
          </w:p>
        </w:tc>
        <w:tc>
          <w:tcPr>
            <w:tcW w:type="dxa" w:w="2409"/>
            <w:vAlign w:val="center"/>
            <w:shd w:val="clear" w:color="auto" w:fill="E8F0EB"/>
          </w:tcPr>
          <w:p>
            <w:pPr>
              <w:spacing w:after="0"/>
            </w:pPr>
            <w:r/>
            <w:r>
              <w:rPr>
                <w:sz w:val="20"/>
              </w:rPr>
              <w:t>Invalid format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24/11/2025</w:t>
            </w:r>
          </w:p>
        </w:tc>
        <w:tc>
          <w:tcPr>
            <w:tcW w:type="dxa" w:w="1205"/>
            <w:vAlign w:val="center"/>
            <w:shd w:val="clear" w:color="auto" w:fill="E8F0EB"/>
          </w:tcPr>
          <w:p>
            <w:pPr>
              <w:spacing w:after="0"/>
            </w:pPr>
            <w:r/>
            <w:r>
              <w:rPr>
                <w:sz w:val="20"/>
              </w:rPr>
              <w:t>Case 8</w:t>
            </w:r>
          </w:p>
        </w:tc>
        <w:tc>
          <w:tcPr>
            <w:tcW w:type="dxa" w:w="2409"/>
            <w:vAlign w:val="center"/>
            <w:shd w:val="clear" w:color="auto" w:fill="E8F0EB"/>
          </w:tcPr>
          <w:p>
            <w:pPr>
              <w:spacing w:after="0"/>
            </w:pPr>
            <w:r/>
            <w:r>
              <w:rPr>
                <w:sz w:val="20"/>
              </w:rPr>
              <w:t>Power cycle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bl>
    <w:p>
      <w:pPr>
        <w:spacing w:after="80"/>
      </w:pPr>
    </w:p>
    <w:p>
      <w:pPr>
        <w:pStyle w:val="Heading2"/>
      </w:pPr>
      <w:r>
        <w:t>Store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166534"/>
          </w:tcPr>
          <w:p>
            <w:pPr>
              <w:spacing w:after="0"/>
            </w:pPr>
            <w:r/>
            <w:r>
              <w:rPr>
                <w:b/>
                <w:color w:val="FFFFFF"/>
                <w:sz w:val="20"/>
              </w:rPr>
              <w:t>Date</w:t>
            </w:r>
          </w:p>
        </w:tc>
        <w:tc>
          <w:tcPr>
            <w:tcW w:type="dxa" w:w="1205"/>
            <w:vAlign w:val="center"/>
            <w:shd w:val="clear" w:color="auto" w:fill="166534"/>
          </w:tcPr>
          <w:p>
            <w:pPr>
              <w:spacing w:after="0"/>
            </w:pPr>
            <w:r/>
            <w:r>
              <w:rPr>
                <w:b/>
                <w:color w:val="FFFFFF"/>
                <w:sz w:val="20"/>
              </w:rPr>
              <w:t>Case</w:t>
            </w:r>
          </w:p>
        </w:tc>
        <w:tc>
          <w:tcPr>
            <w:tcW w:type="dxa" w:w="2409"/>
            <w:vAlign w:val="center"/>
            <w:shd w:val="clear" w:color="auto" w:fill="166534"/>
          </w:tcPr>
          <w:p>
            <w:pPr>
              <w:spacing w:after="0"/>
            </w:pPr>
            <w:r/>
            <w:r>
              <w:rPr>
                <w:b/>
                <w:color w:val="FFFFFF"/>
                <w:sz w:val="20"/>
              </w:rPr>
              <w:t>Condition</w:t>
            </w:r>
          </w:p>
        </w:tc>
        <w:tc>
          <w:tcPr>
            <w:tcW w:type="dxa" w:w="3079"/>
            <w:vAlign w:val="center"/>
            <w:shd w:val="clear" w:color="auto" w:fill="166534"/>
          </w:tcPr>
          <w:p>
            <w:pPr>
              <w:spacing w:after="0"/>
            </w:pPr>
            <w:r/>
            <w:r>
              <w:rPr>
                <w:b/>
                <w:color w:val="FFFFFF"/>
                <w:sz w:val="20"/>
              </w:rPr>
              <w:t>Observed</w:t>
            </w:r>
          </w:p>
        </w:tc>
        <w:tc>
          <w:tcPr>
            <w:tcW w:type="dxa" w:w="1205"/>
            <w:vAlign w:val="center"/>
            <w:shd w:val="clear" w:color="auto" w:fill="166534"/>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06/11/2025</w:t>
            </w:r>
          </w:p>
        </w:tc>
        <w:tc>
          <w:tcPr>
            <w:tcW w:type="dxa" w:w="1205"/>
            <w:vAlign w:val="center"/>
            <w:shd w:val="clear" w:color="auto" w:fill="E8F0EB"/>
          </w:tcPr>
          <w:p>
            <w:pPr>
              <w:spacing w:after="0"/>
            </w:pPr>
            <w:r/>
            <w:r>
              <w:rPr>
                <w:sz w:val="20"/>
              </w:rPr>
              <w:t>Case 2</w:t>
            </w:r>
          </w:p>
        </w:tc>
        <w:tc>
          <w:tcPr>
            <w:tcW w:type="dxa" w:w="2409"/>
            <w:vAlign w:val="center"/>
            <w:shd w:val="clear" w:color="auto" w:fill="E8F0EB"/>
          </w:tcPr>
          <w:p>
            <w:pPr>
              <w:spacing w:after="0"/>
            </w:pPr>
            <w:r/>
            <w:r>
              <w:rPr>
                <w:sz w:val="20"/>
              </w:rPr>
              <w:t>Minimum value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12/11/2025</w:t>
            </w:r>
          </w:p>
        </w:tc>
        <w:tc>
          <w:tcPr>
            <w:tcW w:type="dxa" w:w="1205"/>
            <w:vAlign w:val="center"/>
            <w:shd w:val="clear" w:color="auto" w:fill="E8F0EB"/>
          </w:tcPr>
          <w:p>
            <w:pPr>
              <w:spacing w:after="0"/>
            </w:pPr>
            <w:r/>
            <w:r>
              <w:rPr>
                <w:sz w:val="20"/>
              </w:rPr>
              <w:t>Case 4</w:t>
            </w:r>
          </w:p>
        </w:tc>
        <w:tc>
          <w:tcPr>
            <w:tcW w:type="dxa" w:w="2409"/>
            <w:vAlign w:val="center"/>
            <w:shd w:val="clear" w:color="auto" w:fill="E8F0EB"/>
          </w:tcPr>
          <w:p>
            <w:pPr>
              <w:spacing w:after="0"/>
            </w:pPr>
            <w:r/>
            <w:r>
              <w:rPr>
                <w:sz w:val="20"/>
              </w:rPr>
              <w:t>Empty input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18/11/2025</w:t>
            </w:r>
          </w:p>
        </w:tc>
        <w:tc>
          <w:tcPr>
            <w:tcW w:type="dxa" w:w="1205"/>
            <w:vAlign w:val="center"/>
            <w:shd w:val="clear" w:color="auto" w:fill="E8F0EB"/>
          </w:tcPr>
          <w:p>
            <w:pPr>
              <w:spacing w:after="0"/>
            </w:pPr>
            <w:r/>
            <w:r>
              <w:rPr>
                <w:sz w:val="20"/>
              </w:rPr>
              <w:t>Case 6</w:t>
            </w:r>
          </w:p>
        </w:tc>
        <w:tc>
          <w:tcPr>
            <w:tcW w:type="dxa" w:w="2409"/>
            <w:vAlign w:val="center"/>
            <w:shd w:val="clear" w:color="auto" w:fill="E8F0EB"/>
          </w:tcPr>
          <w:p>
            <w:pPr>
              <w:spacing w:after="0"/>
            </w:pPr>
            <w:r/>
            <w:r>
              <w:rPr>
                <w:sz w:val="20"/>
              </w:rPr>
              <w:t>Invalid format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24/11/2025</w:t>
            </w:r>
          </w:p>
        </w:tc>
        <w:tc>
          <w:tcPr>
            <w:tcW w:type="dxa" w:w="1205"/>
            <w:vAlign w:val="center"/>
            <w:shd w:val="clear" w:color="auto" w:fill="E8F0EB"/>
          </w:tcPr>
          <w:p>
            <w:pPr>
              <w:spacing w:after="0"/>
            </w:pPr>
            <w:r/>
            <w:r>
              <w:rPr>
                <w:sz w:val="20"/>
              </w:rPr>
              <w:t>Case 8</w:t>
            </w:r>
          </w:p>
        </w:tc>
        <w:tc>
          <w:tcPr>
            <w:tcW w:type="dxa" w:w="2409"/>
            <w:vAlign w:val="center"/>
            <w:shd w:val="clear" w:color="auto" w:fill="E8F0EB"/>
          </w:tcPr>
          <w:p>
            <w:pPr>
              <w:spacing w:after="0"/>
            </w:pPr>
            <w:r/>
            <w:r>
              <w:rPr>
                <w:sz w:val="20"/>
              </w:rPr>
              <w:t>Power cycle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bl>
    <w:p>
      <w:pPr>
        <w:spacing w:after="80"/>
      </w:pPr>
    </w:p>
    <w:p>
      <w:pPr>
        <w:pStyle w:val="Heading2"/>
      </w:pPr>
      <w:r>
        <w:t>Output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166534"/>
          </w:tcPr>
          <w:p>
            <w:pPr>
              <w:spacing w:after="0"/>
            </w:pPr>
            <w:r/>
            <w:r>
              <w:rPr>
                <w:b/>
                <w:color w:val="FFFFFF"/>
                <w:sz w:val="20"/>
              </w:rPr>
              <w:t>Date</w:t>
            </w:r>
          </w:p>
        </w:tc>
        <w:tc>
          <w:tcPr>
            <w:tcW w:type="dxa" w:w="1205"/>
            <w:vAlign w:val="center"/>
            <w:shd w:val="clear" w:color="auto" w:fill="166534"/>
          </w:tcPr>
          <w:p>
            <w:pPr>
              <w:spacing w:after="0"/>
            </w:pPr>
            <w:r/>
            <w:r>
              <w:rPr>
                <w:b/>
                <w:color w:val="FFFFFF"/>
                <w:sz w:val="20"/>
              </w:rPr>
              <w:t>Case</w:t>
            </w:r>
          </w:p>
        </w:tc>
        <w:tc>
          <w:tcPr>
            <w:tcW w:type="dxa" w:w="2409"/>
            <w:vAlign w:val="center"/>
            <w:shd w:val="clear" w:color="auto" w:fill="166534"/>
          </w:tcPr>
          <w:p>
            <w:pPr>
              <w:spacing w:after="0"/>
            </w:pPr>
            <w:r/>
            <w:r>
              <w:rPr>
                <w:b/>
                <w:color w:val="FFFFFF"/>
                <w:sz w:val="20"/>
              </w:rPr>
              <w:t>Condition</w:t>
            </w:r>
          </w:p>
        </w:tc>
        <w:tc>
          <w:tcPr>
            <w:tcW w:type="dxa" w:w="3079"/>
            <w:vAlign w:val="center"/>
            <w:shd w:val="clear" w:color="auto" w:fill="166534"/>
          </w:tcPr>
          <w:p>
            <w:pPr>
              <w:spacing w:after="0"/>
            </w:pPr>
            <w:r/>
            <w:r>
              <w:rPr>
                <w:b/>
                <w:color w:val="FFFFFF"/>
                <w:sz w:val="20"/>
              </w:rPr>
              <w:t>Observed</w:t>
            </w:r>
          </w:p>
        </w:tc>
        <w:tc>
          <w:tcPr>
            <w:tcW w:type="dxa" w:w="1205"/>
            <w:vAlign w:val="center"/>
            <w:shd w:val="clear" w:color="auto" w:fill="166534"/>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06/11/2025</w:t>
            </w:r>
          </w:p>
        </w:tc>
        <w:tc>
          <w:tcPr>
            <w:tcW w:type="dxa" w:w="1205"/>
            <w:vAlign w:val="center"/>
            <w:shd w:val="clear" w:color="auto" w:fill="E8F0EB"/>
          </w:tcPr>
          <w:p>
            <w:pPr>
              <w:spacing w:after="0"/>
            </w:pPr>
            <w:r/>
            <w:r>
              <w:rPr>
                <w:sz w:val="20"/>
              </w:rPr>
              <w:t>Case 2</w:t>
            </w:r>
          </w:p>
        </w:tc>
        <w:tc>
          <w:tcPr>
            <w:tcW w:type="dxa" w:w="2409"/>
            <w:vAlign w:val="center"/>
            <w:shd w:val="clear" w:color="auto" w:fill="E8F0EB"/>
          </w:tcPr>
          <w:p>
            <w:pPr>
              <w:spacing w:after="0"/>
            </w:pPr>
            <w:r/>
            <w:r>
              <w:rPr>
                <w:sz w:val="20"/>
              </w:rPr>
              <w:t>Minimum value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12/11/2025</w:t>
            </w:r>
          </w:p>
        </w:tc>
        <w:tc>
          <w:tcPr>
            <w:tcW w:type="dxa" w:w="1205"/>
            <w:vAlign w:val="center"/>
            <w:shd w:val="clear" w:color="auto" w:fill="E8F0EB"/>
          </w:tcPr>
          <w:p>
            <w:pPr>
              <w:spacing w:after="0"/>
            </w:pPr>
            <w:r/>
            <w:r>
              <w:rPr>
                <w:sz w:val="20"/>
              </w:rPr>
              <w:t>Case 4</w:t>
            </w:r>
          </w:p>
        </w:tc>
        <w:tc>
          <w:tcPr>
            <w:tcW w:type="dxa" w:w="2409"/>
            <w:vAlign w:val="center"/>
            <w:shd w:val="clear" w:color="auto" w:fill="E8F0EB"/>
          </w:tcPr>
          <w:p>
            <w:pPr>
              <w:spacing w:after="0"/>
            </w:pPr>
            <w:r/>
            <w:r>
              <w:rPr>
                <w:sz w:val="20"/>
              </w:rPr>
              <w:t>Empty input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18/11/2025</w:t>
            </w:r>
          </w:p>
        </w:tc>
        <w:tc>
          <w:tcPr>
            <w:tcW w:type="dxa" w:w="1205"/>
            <w:vAlign w:val="center"/>
            <w:shd w:val="clear" w:color="auto" w:fill="E8F0EB"/>
          </w:tcPr>
          <w:p>
            <w:pPr>
              <w:spacing w:after="0"/>
            </w:pPr>
            <w:r/>
            <w:r>
              <w:rPr>
                <w:sz w:val="20"/>
              </w:rPr>
              <w:t>Case 6</w:t>
            </w:r>
          </w:p>
        </w:tc>
        <w:tc>
          <w:tcPr>
            <w:tcW w:type="dxa" w:w="2409"/>
            <w:vAlign w:val="center"/>
            <w:shd w:val="clear" w:color="auto" w:fill="E8F0EB"/>
          </w:tcPr>
          <w:p>
            <w:pPr>
              <w:spacing w:after="0"/>
            </w:pPr>
            <w:r/>
            <w:r>
              <w:rPr>
                <w:sz w:val="20"/>
              </w:rPr>
              <w:t>Invalid format</w:t>
            </w:r>
          </w:p>
        </w:tc>
        <w:tc>
          <w:tcPr>
            <w:tcW w:type="dxa" w:w="3079"/>
            <w:vAlign w:val="center"/>
            <w:shd w:val="clear" w:color="auto" w:fill="E8F0EB"/>
          </w:tcPr>
          <w:p>
            <w:pPr>
              <w:spacing w:after="0"/>
            </w:pPr>
            <w:r/>
            <w:r>
              <w:rPr>
                <w:sz w:val="20"/>
              </w:rPr>
              <w:t>Handled with message</w:t>
            </w:r>
          </w:p>
        </w:tc>
        <w:tc>
          <w:tcPr>
            <w:tcW w:type="dxa" w:w="1205"/>
            <w:vAlign w:val="center"/>
            <w:shd w:val="clear" w:color="auto" w:fill="E8F0EB"/>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E8F0EB"/>
          </w:tcPr>
          <w:p>
            <w:pPr>
              <w:spacing w:after="0"/>
            </w:pPr>
            <w:r/>
            <w:r>
              <w:rPr>
                <w:sz w:val="20"/>
              </w:rPr>
              <w:t>24/11/2025</w:t>
            </w:r>
          </w:p>
        </w:tc>
        <w:tc>
          <w:tcPr>
            <w:tcW w:type="dxa" w:w="1205"/>
            <w:vAlign w:val="center"/>
            <w:shd w:val="clear" w:color="auto" w:fill="E8F0EB"/>
          </w:tcPr>
          <w:p>
            <w:pPr>
              <w:spacing w:after="0"/>
            </w:pPr>
            <w:r/>
            <w:r>
              <w:rPr>
                <w:sz w:val="20"/>
              </w:rPr>
              <w:t>Case 8</w:t>
            </w:r>
          </w:p>
        </w:tc>
        <w:tc>
          <w:tcPr>
            <w:tcW w:type="dxa" w:w="2409"/>
            <w:vAlign w:val="center"/>
            <w:shd w:val="clear" w:color="auto" w:fill="E8F0EB"/>
          </w:tcPr>
          <w:p>
            <w:pPr>
              <w:spacing w:after="0"/>
            </w:pPr>
            <w:r/>
            <w:r>
              <w:rPr>
                <w:sz w:val="20"/>
              </w:rPr>
              <w:t>Power cycle</w:t>
            </w:r>
          </w:p>
        </w:tc>
        <w:tc>
          <w:tcPr>
            <w:tcW w:type="dxa" w:w="3079"/>
            <w:vAlign w:val="center"/>
            <w:shd w:val="clear" w:color="auto" w:fill="E8F0EB"/>
          </w:tcPr>
          <w:p>
            <w:pPr>
              <w:spacing w:after="0"/>
            </w:pPr>
            <w:r/>
            <w:r>
              <w:rPr>
                <w:sz w:val="20"/>
              </w:rPr>
              <w:t>As expected</w:t>
            </w:r>
          </w:p>
        </w:tc>
        <w:tc>
          <w:tcPr>
            <w:tcW w:type="dxa" w:w="1205"/>
            <w:vAlign w:val="center"/>
            <w:shd w:val="clear" w:color="auto" w:fill="E8F0EB"/>
          </w:tcPr>
          <w:p>
            <w:pPr>
              <w:spacing w:after="0"/>
            </w:pPr>
            <w:r/>
            <w:r>
              <w:rPr>
                <w:sz w:val="20"/>
              </w:rPr>
              <w:t>Pass</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color w:val="6F7581"/>
        <w:sz w:val="17"/>
      </w:rPr>
      <w:t>Earthquake-Resistant Low-Cost Housing</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66534"/>
      </w:pBdr>
    </w:pPr>
    <w:rPr>
      <w:rFonts w:ascii="Cambria" w:hAnsi="Cambria" w:cs="Cambria" w:eastAsia="Cambria"/>
      <w:b/>
      <w:bCs/>
      <w:i w:val="0"/>
      <w:caps/>
      <w:color w:val="172033"/>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166534"/>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