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166534"/>
          <w:left w:val="thinThickThinMediumGap" w:sz="24" w:space="0" w:color="166534"/>
          <w:bottom w:val="thinThickThinMediumGap" w:sz="24" w:space="0" w:color="166534"/>
          <w:right w:val="thinThickThinMediumGap" w:sz="24" w:space="0" w:color="166534"/>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74777A"/>
                <w:sz w:val="22"/>
              </w:rPr>
              <w:t>A PROJECT REPORT ON</w:t>
            </w:r>
          </w:p>
          <w:p>
            <w:pPr>
              <w:pStyle w:val="Title"/>
              <w:jc w:val="center"/>
            </w:pPr>
            <w:r>
              <w:rPr>
                <w:color w:val="166534"/>
                <w:sz w:val="64"/>
              </w:rPr>
              <w:t>Air Quality Monitoring Network</w:t>
            </w:r>
          </w:p>
          <w:p>
            <w:pPr>
              <w:spacing w:after="280"/>
              <w:jc w:val="center"/>
            </w:pPr>
            <w:r>
              <w:rPr>
                <w:b w:val="0"/>
                <w:i/>
                <w:color w:val="1F2328"/>
                <w:sz w:val="24"/>
              </w:rPr>
              <w:t>Low-cost sensors mapping pollution across a campus</w:t>
            </w:r>
          </w:p>
          <w:p>
            <w:pPr>
              <w:spacing w:after="80"/>
              <w:jc w:val="center"/>
            </w:pPr>
            <w:r>
              <w:rPr>
                <w:b w:val="0"/>
                <w:i w:val="0"/>
                <w:color w:val="74777A"/>
                <w:sz w:val="21"/>
              </w:rPr>
              <w:t>Submitted in partial fulfilment of the requirements for the award of the degree of</w:t>
            </w:r>
          </w:p>
          <w:p>
            <w:pPr>
              <w:spacing w:after="40"/>
              <w:jc w:val="center"/>
            </w:pPr>
            <w:r>
              <w:rPr>
                <w:b/>
                <w:i w:val="0"/>
                <w:color w:val="1F2328"/>
                <w:sz w:val="26"/>
              </w:rPr>
              <w:t>BACHELOR OF TECHNOLOGY</w:t>
            </w:r>
          </w:p>
          <w:p>
            <w:pPr>
              <w:spacing w:after="40"/>
              <w:jc w:val="center"/>
            </w:pPr>
            <w:r>
              <w:rPr>
                <w:b w:val="0"/>
                <w:i/>
                <w:color w:val="74777A"/>
                <w:sz w:val="21"/>
              </w:rPr>
              <w:t>in</w:t>
            </w:r>
          </w:p>
          <w:p>
            <w:pPr>
              <w:spacing w:after="280"/>
              <w:jc w:val="center"/>
            </w:pPr>
            <w:r>
              <w:rPr>
                <w:b/>
                <w:i w:val="0"/>
                <w:color w:val="1F2328"/>
                <w:sz w:val="24"/>
              </w:rPr>
              <w:t>Environmental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66534"/>
                <w:left w:val="thinThickThinMediumGap" w:sz="24" w:space="0" w:color="166534"/>
                <w:bottom w:val="thinThickThinMediumGap" w:sz="24" w:space="0" w:color="166534"/>
                <w:right w:val="thinThickThinMediumGap" w:sz="24" w:space="0" w:color="166534"/>
              </w:tblBorders>
            </w:tblPr>
            <w:tblGrid>
              <w:gridCol w:w="1462"/>
            </w:tblGrid>
            <w:tr>
              <w:trPr>
                <w:trHeight w:val="1463" w:hRule="exact"/>
              </w:trPr>
              <w:tc>
                <w:tcPr>
                  <w:tcW w:type="dxa" w:w="1463"/>
                  <w:shd w:val="clear" w:color="auto" w:fill="E8F0E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66534"/>
                      <w:left w:val="single" w:sz="8" w:space="0" w:color="166534"/>
                      <w:bottom w:val="single" w:sz="8" w:space="0" w:color="166534"/>
                      <w:right w:val="single" w:sz="8" w:space="0" w:color="166534"/>
                    </w:tblBorders>
                  </w:tblPr>
                  <w:tblGrid>
                    <w:gridCol w:w="884"/>
                  </w:tblGrid>
                  <w:tr>
                    <w:trPr>
                      <w:trHeight w:val="884" w:hRule="exact"/>
                    </w:trPr>
                    <w:tc>
                      <w:tcPr>
                        <w:tcW w:type="dxa" w:w="884"/>
                        <w:shd w:val="clear" w:color="auto" w:fill="CCDDD2"/>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66534"/>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F2328"/>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74777A"/>
                      <w:sz w:val="19"/>
                      <w:spacing w:val="20"/>
                    </w:rPr>
                    <w:t>Submitted by</w:t>
                  </w:r>
                </w:p>
                <w:p>
                  <w:pPr>
                    <w:spacing w:after="0"/>
                    <w:jc w:val="center"/>
                  </w:pPr>
                  <w:r>
                    <w:rPr>
                      <w:b/>
                      <w:i w:val="0"/>
                      <w:color w:val="1F2328"/>
                      <w:sz w:val="22"/>
                    </w:rPr>
                    <w:t>Diya Patel (21CS014)</w:t>
                  </w:r>
                </w:p>
                <w:p>
                  <w:pPr>
                    <w:spacing w:after="0"/>
                    <w:jc w:val="center"/>
                  </w:pPr>
                  <w:r>
                    <w:rPr>
                      <w:b/>
                      <w:i w:val="0"/>
                      <w:color w:val="1F2328"/>
                      <w:sz w:val="22"/>
                    </w:rPr>
                    <w:t>Kabir Verma (21EC022)</w:t>
                  </w:r>
                </w:p>
              </w:tc>
              <w:tc>
                <w:tcPr>
                  <w:tcW w:type="dxa" w:w="3946"/>
                </w:tcPr>
                <w:p>
                  <w:pPr>
                    <w:jc w:val="center"/>
                  </w:pPr>
                  <w:r>
                    <w:rPr>
                      <w:b/>
                      <w:i w:val="0"/>
                      <w:caps/>
                      <w:color w:val="74777A"/>
                      <w:sz w:val="19"/>
                      <w:spacing w:val="20"/>
                    </w:rPr>
                    <w:t>Under the guidance of</w:t>
                  </w:r>
                </w:p>
                <w:p>
                  <w:pPr>
                    <w:spacing w:after="0"/>
                    <w:jc w:val="center"/>
                  </w:pPr>
                  <w:r>
                    <w:rPr>
                      <w:b/>
                      <w:i w:val="0"/>
                      <w:color w:val="1F2328"/>
                      <w:sz w:val="22"/>
                    </w:rPr>
                    <w:t>Dr. M. Fernandes</w:t>
                  </w:r>
                </w:p>
              </w:tc>
            </w:tr>
          </w:tbl>
          <w:p/>
          <w:p>
            <w:pPr>
              <w:spacing w:after="200"/>
              <w:jc w:val="center"/>
            </w:pPr>
            <w:r>
              <w:rPr>
                <w:b w:val="0"/>
                <w:i w:val="0"/>
                <w:color w:val="1F2328"/>
                <w:sz w:val="12"/>
              </w:rPr>
            </w:r>
          </w:p>
          <w:p>
            <w:pPr>
              <w:spacing w:after="40"/>
              <w:jc w:val="center"/>
            </w:pPr>
            <w:r>
              <w:rPr>
                <w:b/>
                <w:i w:val="0"/>
                <w:color w:val="1F2328"/>
                <w:sz w:val="22"/>
              </w:rPr>
              <w:t>Department of Environmental Engineering</w:t>
            </w:r>
          </w:p>
          <w:p>
            <w:pPr>
              <w:spacing w:after="40"/>
              <w:jc w:val="center"/>
            </w:pPr>
            <w:r>
              <w:rPr>
                <w:b/>
                <w:i w:val="0"/>
                <w:caps/>
                <w:color w:val="166534"/>
                <w:sz w:val="26"/>
              </w:rPr>
              <w:t>Northfield College of Engineering, Pune</w:t>
            </w:r>
          </w:p>
          <w:p>
            <w:pPr>
              <w:spacing w:after="0"/>
              <w:jc w:val="center"/>
            </w:pPr>
            <w:r>
              <w:rPr>
                <w:b w:val="0"/>
                <w:i w:val="0"/>
                <w:color w:val="74777A"/>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EB Garamond" w:hAnsi="EB Garamond" w:cs="EB Garamond" w:eastAsia="EB Garamond"/>
                <w:b/>
                <w:color w:val="166534"/>
                <w:sz w:val="44"/>
              </w:rPr>
              <w:t>CERTIFICATE</w:t>
            </w:r>
          </w:p>
          <w:p>
            <w:pPr>
              <w:spacing w:after="240" w:line="360" w:lineRule="auto"/>
              <w:jc w:val="both"/>
            </w:pPr>
            <w:r>
              <w:t>This is to certify that the project report entitled “Air Quality Monitoring Network” is a bonafide record of the work carried out by Diya Patel (21CS014), Kabir Verma (21EC022) in partial fulfilment of the requirements for the award of the degree of Bachelor of Technology in Environmental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M. Fernandes</w:t>
                    <w:br/>
                  </w:r>
                  <w:r>
                    <w:rPr>
                      <w:color w:val="74777A"/>
                    </w:rPr>
                    <w:t>Project Guide</w:t>
                  </w:r>
                </w:p>
              </w:tc>
              <w:tc>
                <w:tcPr>
                  <w:tcW w:type="dxa" w:w="3009"/>
                </w:tcPr>
                <w:p>
                  <w:pPr>
                    <w:jc w:val="center"/>
                  </w:pPr>
                  <w:r>
                    <w:rPr>
                      <w:b/>
                    </w:rPr>
                    <w:t>Dr. V. Raghavan</w:t>
                    <w:br/>
                  </w:r>
                  <w:r>
                    <w:rPr>
                      <w:color w:val="74777A"/>
                    </w:rPr>
                    <w:t>Head of Department</w:t>
                  </w:r>
                </w:p>
              </w:tc>
              <w:tc>
                <w:tcPr>
                  <w:tcW w:type="dxa" w:w="3009"/>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“Air Quality Monitoring Network” submitted to the Department of Environmental Engineering, Northfield College of Engineering,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Diya Patel · Kabir Verma</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V. Raghavan, Head of the Department of Environmental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Air quality can change block by block, but most cities have only a few monitors. Air Quality Monitoring Network addresses this gap. Official monitoring stations are sparse and expensive. Low-cost sensor nodes can fill the gaps. The system is organised into 4 stages — measure, transmit, calibrate, visualise — and is built with ESP32 + LoRa, PMS5003, InfluxDB. In our test setup it achieved 0.91 correlation with the reference monitor. This report presents the problem, a review of existing approaches, the requirements, the design and implementation, the testing carried out and the results obtained.</w:t>
      </w:r>
    </w:p>
    <w:p>
      <w:r>
        <w:rPr>
          <w:i/>
          <w:color w:val="74777A"/>
        </w:rPr>
        <w:t>Keywords: ESP32 + LoRa, PMS5003, InfluxDB, Leaflet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2. Literature Review</w:t>
      </w:r>
      <w:r>
        <w:tab/>
        <w:t>11</w:t>
      </w:r>
    </w:p>
    <w:p>
      <w:pPr>
        <w:pStyle w:val="TOC2"/>
      </w:pPr>
      <w:r>
        <w:t>2.1  Existing Work</w:t>
      </w:r>
      <w:r>
        <w:tab/>
        <w:t>11</w:t>
      </w:r>
    </w:p>
    <w:p>
      <w:pPr>
        <w:pStyle w:val="TOC2"/>
      </w:pPr>
      <w:r>
        <w:t>2.2  Research Gap</w:t>
      </w:r>
      <w:r>
        <w:tab/>
        <w:t>11</w:t>
      </w:r>
    </w:p>
    <w:p>
      <w:pPr>
        <w:pStyle w:val="TOC1"/>
      </w:pPr>
      <w:r>
        <w:t>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4. 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5. 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6. 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7. 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26</w:t>
      </w:r>
    </w:p>
    <w:p>
      <w:pPr>
        <w:pStyle w:val="TOC2"/>
      </w:pPr>
      <w:r>
        <w:t>7.4  Limitations</w:t>
      </w:r>
      <w:r>
        <w:tab/>
        <w:t>26</w:t>
      </w:r>
    </w:p>
    <w:p>
      <w:pPr>
        <w:pStyle w:val="TOC1"/>
      </w:pPr>
      <w:r>
        <w:t>8. 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9. 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10. Conclusion and Future Scope</w:t>
      </w:r>
      <w:r>
        <w:tab/>
        <w:t>30</w:t>
      </w:r>
    </w:p>
    <w:p>
      <w:pPr>
        <w:pStyle w:val="TOC2"/>
      </w:pPr>
      <w:r>
        <w:t>10.1  Conclusion</w:t>
      </w:r>
      <w:r>
        <w:tab/>
        <w:t>30</w:t>
      </w:r>
    </w:p>
    <w:p>
      <w:pPr>
        <w:pStyle w:val="TOC2"/>
      </w:pPr>
      <w:r>
        <w:t>10.2  Future Scope</w:t>
      </w:r>
      <w:r>
        <w:tab/>
        <w:t>30</w:t>
      </w:r>
    </w:p>
    <w:p>
      <w:pPr>
        <w:pStyle w:val="TOC1"/>
      </w:pPr>
      <w:r>
        <w:t>11. References</w:t>
      </w:r>
      <w:r>
        <w:tab/>
        <w:t>31</w:t>
      </w:r>
    </w:p>
    <w:p>
      <w:pPr>
        <w:pStyle w:val="TOC1"/>
      </w:pPr>
      <w:r>
        <w:t>12. Appendix A: User Manual</w:t>
      </w:r>
      <w:r>
        <w:tab/>
        <w:t>32</w:t>
      </w:r>
    </w:p>
    <w:p>
      <w:pPr>
        <w:pStyle w:val="TOC1"/>
      </w:pPr>
      <w:r>
        <w:t>13. Appendix B: Project Diary</w:t>
      </w:r>
      <w:r>
        <w:tab/>
        <w:t>34</w:t>
      </w:r>
    </w:p>
    <w:p>
      <w:pPr>
        <w:pStyle w:val="TOC1"/>
      </w:pPr>
      <w:r>
        <w:t>14. Appendix C: Glossary</w:t>
      </w:r>
      <w:r>
        <w:tab/>
        <w:t>36</w:t>
      </w:r>
    </w:p>
    <w:p>
      <w:pPr>
        <w:pStyle w:val="TOC1"/>
      </w:pPr>
      <w:r>
        <w:t>15. Appendix D: Detailed Test Logs</w:t>
      </w:r>
      <w:r>
        <w:tab/>
        <w:t>37</w:t>
      </w:r>
    </w:p>
    <w:p>
      <w:pPr>
        <w:pStyle w:val="TOC1"/>
      </w:pPr>
      <w:r>
        <w:t>16. Appendix E: Survey Questionnaire</w:t>
      </w:r>
      <w:r>
        <w:tab/>
        <w:t>39</w:t>
      </w:r>
    </w:p>
    <w:p>
      <w:pPr>
        <w:pStyle w:val="TOC1"/>
      </w:pPr>
      <w:r>
        <w:t>17. Appendix F: Survey Responses (sample data)</w:t>
      </w:r>
      <w:r>
        <w:tab/>
        <w:t>40</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166534"/>
          </w:tcPr>
          <w:p>
            <w:pPr>
              <w:spacing w:after="0"/>
            </w:pPr>
            <w:r/>
            <w:r>
              <w:rPr>
                <w:b/>
                <w:color w:val="FFFFFF"/>
                <w:sz w:val="20"/>
              </w:rPr>
              <w:t>Table</w:t>
            </w:r>
          </w:p>
        </w:tc>
        <w:tc>
          <w:tcPr>
            <w:tcW w:type="dxa" w:w="7627"/>
            <w:vAlign w:val="center"/>
            <w:shd w:val="clear" w:color="auto" w:fill="166534"/>
          </w:tcPr>
          <w:p>
            <w:pPr>
              <w:spacing w:after="0"/>
            </w:pPr>
            <w:r/>
            <w:r>
              <w:rPr>
                <w:b/>
                <w:color w:val="FFFFFF"/>
                <w:sz w:val="20"/>
              </w:rPr>
              <w:t>Title</w:t>
            </w:r>
          </w:p>
        </w:tc>
      </w:tr>
      <w:tr>
        <w:tc>
          <w:tcPr>
            <w:tcW w:type="dxa" w:w="1398"/>
            <w:vAlign w:val="center"/>
          </w:tcPr>
          <w:p>
            <w:pPr>
              <w:spacing w:after="0"/>
            </w:pPr>
            <w:r/>
            <w:r>
              <w:rPr>
                <w:sz w:val="20"/>
              </w:rPr>
              <w:t>2.1</w:t>
            </w:r>
          </w:p>
        </w:tc>
        <w:tc>
          <w:tcPr>
            <w:tcW w:type="dxa" w:w="7627"/>
            <w:vAlign w:val="center"/>
          </w:tcPr>
          <w:p>
            <w:pPr>
              <w:spacing w:after="0"/>
            </w:pPr>
            <w:r/>
            <w:r>
              <w:rPr>
                <w:sz w:val="20"/>
              </w:rPr>
              <w:t>Summary of existing work</w:t>
            </w:r>
          </w:p>
        </w:tc>
      </w:tr>
      <w:tr>
        <w:tc>
          <w:tcPr>
            <w:tcW w:type="dxa" w:w="1398"/>
            <w:vAlign w:val="center"/>
            <w:shd w:val="clear" w:color="auto" w:fill="E8F0EB"/>
          </w:tcPr>
          <w:p>
            <w:pPr>
              <w:spacing w:after="0"/>
            </w:pPr>
            <w:r/>
            <w:r>
              <w:rPr>
                <w:sz w:val="20"/>
              </w:rPr>
              <w:t>2.2</w:t>
            </w:r>
          </w:p>
        </w:tc>
        <w:tc>
          <w:tcPr>
            <w:tcW w:type="dxa" w:w="7627"/>
            <w:vAlign w:val="center"/>
            <w:shd w:val="clear" w:color="auto" w:fill="E8F0EB"/>
          </w:tcPr>
          <w:p>
            <w:pPr>
              <w:spacing w:after="0"/>
            </w:pPr>
            <w:r/>
            <w:r>
              <w:rPr>
                <w:sz w:val="20"/>
              </w:rPr>
              <w:t>Existing versus proposed system</w:t>
            </w:r>
          </w:p>
        </w:tc>
      </w:tr>
      <w:tr>
        <w:tc>
          <w:tcPr>
            <w:tcW w:type="dxa" w:w="1398"/>
            <w:vAlign w:val="center"/>
          </w:tcPr>
          <w:p>
            <w:pPr>
              <w:spacing w:after="0"/>
            </w:pPr>
            <w:r/>
            <w:r>
              <w:rPr>
                <w:sz w:val="20"/>
              </w:rPr>
              <w:t>3.1</w:t>
            </w:r>
          </w:p>
        </w:tc>
        <w:tc>
          <w:tcPr>
            <w:tcW w:type="dxa" w:w="7627"/>
            <w:vAlign w:val="center"/>
          </w:tcPr>
          <w:p>
            <w:pPr>
              <w:spacing w:after="0"/>
            </w:pPr>
            <w:r/>
            <w:r>
              <w:rPr>
                <w:sz w:val="20"/>
              </w:rPr>
              <w:t>Functional requirements</w:t>
            </w:r>
          </w:p>
        </w:tc>
      </w:tr>
      <w:tr>
        <w:tc>
          <w:tcPr>
            <w:tcW w:type="dxa" w:w="1398"/>
            <w:vAlign w:val="center"/>
            <w:shd w:val="clear" w:color="auto" w:fill="E8F0EB"/>
          </w:tcPr>
          <w:p>
            <w:pPr>
              <w:spacing w:after="0"/>
            </w:pPr>
            <w:r/>
            <w:r>
              <w:rPr>
                <w:sz w:val="20"/>
              </w:rPr>
              <w:t>3.2</w:t>
            </w:r>
          </w:p>
        </w:tc>
        <w:tc>
          <w:tcPr>
            <w:tcW w:type="dxa" w:w="7627"/>
            <w:vAlign w:val="center"/>
            <w:shd w:val="clear" w:color="auto" w:fill="E8F0EB"/>
          </w:tcPr>
          <w:p>
            <w:pPr>
              <w:spacing w:after="0"/>
            </w:pPr>
            <w:r/>
            <w:r>
              <w:rPr>
                <w:sz w:val="20"/>
              </w:rPr>
              <w:t>Non-functional requirements</w:t>
            </w:r>
          </w:p>
        </w:tc>
      </w:tr>
      <w:tr>
        <w:tc>
          <w:tcPr>
            <w:tcW w:type="dxa" w:w="1398"/>
            <w:vAlign w:val="center"/>
          </w:tcPr>
          <w:p>
            <w:pPr>
              <w:spacing w:after="0"/>
            </w:pPr>
            <w:r/>
            <w:r>
              <w:rPr>
                <w:sz w:val="20"/>
              </w:rPr>
              <w:t>3.3</w:t>
            </w:r>
          </w:p>
        </w:tc>
        <w:tc>
          <w:tcPr>
            <w:tcW w:type="dxa" w:w="7627"/>
            <w:vAlign w:val="center"/>
          </w:tcPr>
          <w:p>
            <w:pPr>
              <w:spacing w:after="0"/>
            </w:pPr>
            <w:r/>
            <w:r>
              <w:rPr>
                <w:sz w:val="20"/>
              </w:rPr>
              <w:t>Hardware and software requirements</w:t>
            </w:r>
          </w:p>
        </w:tc>
      </w:tr>
      <w:tr>
        <w:tc>
          <w:tcPr>
            <w:tcW w:type="dxa" w:w="1398"/>
            <w:vAlign w:val="center"/>
            <w:shd w:val="clear" w:color="auto" w:fill="E8F0EB"/>
          </w:tcPr>
          <w:p>
            <w:pPr>
              <w:spacing w:after="0"/>
            </w:pPr>
            <w:r/>
            <w:r>
              <w:rPr>
                <w:sz w:val="20"/>
              </w:rPr>
              <w:t>3.4</w:t>
            </w:r>
          </w:p>
        </w:tc>
        <w:tc>
          <w:tcPr>
            <w:tcW w:type="dxa" w:w="7627"/>
            <w:vAlign w:val="center"/>
            <w:shd w:val="clear" w:color="auto" w:fill="E8F0EB"/>
          </w:tcPr>
          <w:p>
            <w:pPr>
              <w:spacing w:after="0"/>
            </w:pPr>
            <w:r/>
            <w:r>
              <w:rPr>
                <w:sz w:val="20"/>
              </w:rPr>
              <w:t>Estimated project cost (sample)</w:t>
            </w:r>
          </w:p>
        </w:tc>
      </w:tr>
      <w:tr>
        <w:tc>
          <w:tcPr>
            <w:tcW w:type="dxa" w:w="1398"/>
            <w:vAlign w:val="center"/>
          </w:tcPr>
          <w:p>
            <w:pPr>
              <w:spacing w:after="0"/>
            </w:pPr>
            <w:r/>
            <w:r>
              <w:rPr>
                <w:sz w:val="20"/>
              </w:rPr>
              <w:t>4.1</w:t>
            </w:r>
          </w:p>
        </w:tc>
        <w:tc>
          <w:tcPr>
            <w:tcW w:type="dxa" w:w="7627"/>
            <w:vAlign w:val="center"/>
          </w:tcPr>
          <w:p>
            <w:pPr>
              <w:spacing w:after="0"/>
            </w:pPr>
            <w:r/>
            <w:r>
              <w:rPr>
                <w:sz w:val="20"/>
              </w:rPr>
              <w:t>Technology stack</w:t>
            </w:r>
          </w:p>
        </w:tc>
      </w:tr>
      <w:tr>
        <w:tc>
          <w:tcPr>
            <w:tcW w:type="dxa" w:w="1398"/>
            <w:vAlign w:val="center"/>
            <w:shd w:val="clear" w:color="auto" w:fill="E8F0EB"/>
          </w:tcPr>
          <w:p>
            <w:pPr>
              <w:spacing w:after="0"/>
            </w:pPr>
            <w:r/>
            <w:r>
              <w:rPr>
                <w:sz w:val="20"/>
              </w:rPr>
              <w:t>4.2</w:t>
            </w:r>
          </w:p>
        </w:tc>
        <w:tc>
          <w:tcPr>
            <w:tcW w:type="dxa" w:w="7627"/>
            <w:vAlign w:val="center"/>
            <w:shd w:val="clear" w:color="auto" w:fill="E8F0EB"/>
          </w:tcPr>
          <w:p>
            <w:pPr>
              <w:spacing w:after="0"/>
            </w:pPr>
            <w:r/>
            <w:r>
              <w:rPr>
                <w:sz w:val="20"/>
              </w:rPr>
              <w:t>Data dictionary</w:t>
            </w:r>
          </w:p>
        </w:tc>
      </w:tr>
      <w:tr>
        <w:tc>
          <w:tcPr>
            <w:tcW w:type="dxa" w:w="1398"/>
            <w:vAlign w:val="center"/>
          </w:tcPr>
          <w:p>
            <w:pPr>
              <w:spacing w:after="0"/>
            </w:pPr>
            <w:r/>
            <w:r>
              <w:rPr>
                <w:sz w:val="20"/>
              </w:rPr>
              <w:t>5.1</w:t>
            </w:r>
          </w:p>
        </w:tc>
        <w:tc>
          <w:tcPr>
            <w:tcW w:type="dxa" w:w="7627"/>
            <w:vAlign w:val="center"/>
          </w:tcPr>
          <w:p>
            <w:pPr>
              <w:spacing w:after="0"/>
            </w:pPr>
            <w:r/>
            <w:r>
              <w:rPr>
                <w:sz w:val="20"/>
              </w:rPr>
              <w:t>Project timeline</w:t>
            </w:r>
          </w:p>
        </w:tc>
      </w:tr>
      <w:tr>
        <w:tc>
          <w:tcPr>
            <w:tcW w:type="dxa" w:w="1398"/>
            <w:vAlign w:val="center"/>
            <w:shd w:val="clear" w:color="auto" w:fill="E8F0EB"/>
          </w:tcPr>
          <w:p>
            <w:pPr>
              <w:spacing w:after="0"/>
            </w:pPr>
            <w:r/>
            <w:r>
              <w:rPr>
                <w:sz w:val="20"/>
              </w:rPr>
              <w:t>6.1</w:t>
            </w:r>
          </w:p>
        </w:tc>
        <w:tc>
          <w:tcPr>
            <w:tcW w:type="dxa" w:w="7627"/>
            <w:vAlign w:val="center"/>
            <w:shd w:val="clear" w:color="auto" w:fill="E8F0EB"/>
          </w:tcPr>
          <w:p>
            <w:pPr>
              <w:spacing w:after="0"/>
            </w:pPr>
            <w:r/>
            <w:r>
              <w:rPr>
                <w:sz w:val="20"/>
              </w:rPr>
              <w:t>Test cases</w:t>
            </w:r>
          </w:p>
        </w:tc>
      </w:tr>
      <w:tr>
        <w:tc>
          <w:tcPr>
            <w:tcW w:type="dxa" w:w="1398"/>
            <w:vAlign w:val="center"/>
          </w:tcPr>
          <w:p>
            <w:pPr>
              <w:spacing w:after="0"/>
            </w:pPr>
            <w:r/>
            <w:r>
              <w:rPr>
                <w:sz w:val="20"/>
              </w:rPr>
              <w:t>6.2</w:t>
            </w:r>
          </w:p>
        </w:tc>
        <w:tc>
          <w:tcPr>
            <w:tcW w:type="dxa" w:w="7627"/>
            <w:vAlign w:val="center"/>
          </w:tcPr>
          <w:p>
            <w:pPr>
              <w:spacing w:after="0"/>
            </w:pPr>
            <w:r/>
            <w:r>
              <w:rPr>
                <w:sz w:val="20"/>
              </w:rPr>
              <w:t>Results from the test setup (sample data)</w:t>
            </w:r>
          </w:p>
        </w:tc>
      </w:tr>
    </w:tbl>
    <w:p>
      <w:pPr>
        <w:spacing w:after="80"/>
      </w:pPr>
    </w:p>
    <w:p>
      <w:pPr>
        <w:pStyle w:val="Heading1"/>
      </w:pPr>
      <w:r>
        <w:t>1. Introduction</w:t>
      </w:r>
    </w:p>
    <w:p>
      <w:pPr>
        <w:pStyle w:val="Heading2"/>
      </w:pPr>
      <w:r>
        <w:t>1.1  Background</w:t>
      </w:r>
    </w:p>
    <w:p>
      <w:pPr>
        <w:jc w:val="both"/>
      </w:pPr>
      <w:r>
        <w:t>Air Quality Monitoring Network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Air quality can change block by block, but most cities have only a few monitors. The key problems identified during our preliminary study are:</w:t>
      </w:r>
    </w:p>
    <w:p>
      <w:pPr>
        <w:pStyle w:val="ListBullet"/>
      </w:pPr>
      <w:r>
        <w:t>Sparse data — One station may cover a whole district.</w:t>
      </w:r>
    </w:p>
    <w:p>
      <w:pPr>
        <w:pStyle w:val="ListBullet"/>
      </w:pPr>
      <w:r>
        <w:t>High cost — Reference monitors cost lakhs of rupees each.</w:t>
      </w:r>
    </w:p>
    <w:p>
      <w:pPr>
        <w:pStyle w:val="ListBullet"/>
      </w:pPr>
      <w:r>
        <w:t>Low awareness — People rarely see local, live readings.</w:t>
      </w:r>
    </w:p>
    <w:p>
      <w:pPr>
        <w:pStyle w:val="Heading2"/>
      </w:pPr>
      <w:r>
        <w:t>1.4  Objectives</w:t>
      </w:r>
    </w:p>
    <w:p>
      <w:r>
        <w:t>The project was planned around the following objectives:</w:t>
      </w:r>
    </w:p>
    <w:p>
      <w:pPr>
        <w:pStyle w:val="ListNumber"/>
      </w:pPr>
      <w:r>
        <w:t>Build nodes measuring PM2.5, PM10, CO₂ and humidity</w:t>
      </w:r>
    </w:p>
    <w:p>
      <w:pPr>
        <w:pStyle w:val="ListNumber"/>
      </w:pPr>
      <w:r>
        <w:t>Calibrate against a reference instrument</w:t>
      </w:r>
    </w:p>
    <w:p>
      <w:pPr>
        <w:pStyle w:val="ListNumber"/>
      </w:pPr>
      <w:r>
        <w:t>Publish a live campus air-quality map</w:t>
      </w:r>
    </w:p>
    <w:p>
      <w:pPr>
        <w:pStyle w:val="ListNumber"/>
      </w:pPr>
      <w:r>
        <w:t>Send alerts when levels cross safe limits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66534"/>
          </w:tcPr>
          <w:p>
            <w:pPr>
              <w:spacing w:after="0"/>
            </w:pPr>
            <w:r/>
            <w:r>
              <w:rPr>
                <w:b/>
                <w:color w:val="FFFFFF"/>
                <w:sz w:val="20"/>
              </w:rPr>
              <w:t>Study / system</w:t>
            </w:r>
          </w:p>
        </w:tc>
        <w:tc>
          <w:tcPr>
            <w:tcW w:type="dxa" w:w="3343"/>
            <w:vAlign w:val="center"/>
            <w:shd w:val="clear" w:color="auto" w:fill="166534"/>
          </w:tcPr>
          <w:p>
            <w:pPr>
              <w:spacing w:after="0"/>
            </w:pPr>
            <w:r/>
            <w:r>
              <w:rPr>
                <w:b/>
                <w:color w:val="FFFFFF"/>
                <w:sz w:val="20"/>
              </w:rPr>
              <w:t>Approach</w:t>
            </w:r>
          </w:p>
        </w:tc>
        <w:tc>
          <w:tcPr>
            <w:tcW w:type="dxa" w:w="3343"/>
            <w:vAlign w:val="center"/>
            <w:shd w:val="clear" w:color="auto" w:fill="166534"/>
          </w:tcPr>
          <w:p>
            <w:pPr>
              <w:spacing w:after="0"/>
            </w:pPr>
            <w:r/>
            <w:r>
              <w:rPr>
                <w:b/>
                <w:color w:val="FFFFFF"/>
                <w:sz w:val="20"/>
              </w:rPr>
              <w:t>Limitation</w:t>
            </w:r>
          </w:p>
        </w:tc>
      </w:tr>
      <w:tr>
        <w:tc>
          <w:tcPr>
            <w:tcW w:type="dxa" w:w="2340"/>
            <w:vAlign w:val="center"/>
          </w:tcPr>
          <w:p>
            <w:pPr>
              <w:spacing w:after="0"/>
            </w:pPr>
            <w:r/>
            <w:r>
              <w:rPr>
                <w:sz w:val="20"/>
              </w:rPr>
              <w:t>Kim et al.</w:t>
            </w:r>
          </w:p>
        </w:tc>
        <w:tc>
          <w:tcPr>
            <w:tcW w:type="dxa" w:w="3343"/>
            <w:vAlign w:val="center"/>
          </w:tcPr>
          <w:p>
            <w:pPr>
              <w:spacing w:after="0"/>
            </w:pPr>
            <w:r/>
            <w:r>
              <w:rPr>
                <w:sz w:val="20"/>
              </w:rPr>
              <w:t>Low-cost PM sensors</w:t>
            </w:r>
          </w:p>
        </w:tc>
        <w:tc>
          <w:tcPr>
            <w:tcW w:type="dxa" w:w="3343"/>
            <w:vAlign w:val="center"/>
          </w:tcPr>
          <w:p>
            <w:pPr>
              <w:spacing w:after="0"/>
            </w:pPr>
            <w:r/>
            <w:r>
              <w:rPr>
                <w:sz w:val="20"/>
              </w:rPr>
              <w:t>Drift without calibration</w:t>
            </w:r>
          </w:p>
        </w:tc>
      </w:tr>
      <w:tr>
        <w:tc>
          <w:tcPr>
            <w:tcW w:type="dxa" w:w="2340"/>
            <w:vAlign w:val="center"/>
            <w:shd w:val="clear" w:color="auto" w:fill="E8F0EB"/>
          </w:tcPr>
          <w:p>
            <w:pPr>
              <w:spacing w:after="0"/>
            </w:pPr>
            <w:r/>
            <w:r>
              <w:rPr>
                <w:sz w:val="20"/>
              </w:rPr>
              <w:t>City AQ networks</w:t>
            </w:r>
          </w:p>
        </w:tc>
        <w:tc>
          <w:tcPr>
            <w:tcW w:type="dxa" w:w="3343"/>
            <w:vAlign w:val="center"/>
            <w:shd w:val="clear" w:color="auto" w:fill="E8F0EB"/>
          </w:tcPr>
          <w:p>
            <w:pPr>
              <w:spacing w:after="0"/>
            </w:pPr>
            <w:r/>
            <w:r>
              <w:rPr>
                <w:sz w:val="20"/>
              </w:rPr>
              <w:t>Dense sensor grids</w:t>
            </w:r>
          </w:p>
        </w:tc>
        <w:tc>
          <w:tcPr>
            <w:tcW w:type="dxa" w:w="3343"/>
            <w:vAlign w:val="center"/>
            <w:shd w:val="clear" w:color="auto" w:fill="E8F0EB"/>
          </w:tcPr>
          <w:p>
            <w:pPr>
              <w:spacing w:after="0"/>
            </w:pPr>
            <w:r/>
            <w:r>
              <w:rPr>
                <w:sz w:val="20"/>
              </w:rPr>
              <w:t>Proprietary platforms</w:t>
            </w:r>
          </w:p>
        </w:tc>
      </w:tr>
      <w:tr>
        <w:tc>
          <w:tcPr>
            <w:tcW w:type="dxa" w:w="2340"/>
            <w:vAlign w:val="center"/>
          </w:tcPr>
          <w:p>
            <w:pPr>
              <w:spacing w:after="0"/>
            </w:pPr>
            <w:r/>
            <w:r>
              <w:rPr>
                <w:sz w:val="20"/>
              </w:rPr>
              <w:t>Patel &amp; Joshi</w:t>
            </w:r>
          </w:p>
        </w:tc>
        <w:tc>
          <w:tcPr>
            <w:tcW w:type="dxa" w:w="3343"/>
            <w:vAlign w:val="center"/>
          </w:tcPr>
          <w:p>
            <w:pPr>
              <w:spacing w:after="0"/>
            </w:pPr>
            <w:r/>
            <w:r>
              <w:rPr>
                <w:sz w:val="20"/>
              </w:rPr>
              <w:t>LoRa-based nodes</w:t>
            </w:r>
          </w:p>
        </w:tc>
        <w:tc>
          <w:tcPr>
            <w:tcW w:type="dxa" w:w="3343"/>
            <w:vAlign w:val="center"/>
          </w:tcPr>
          <w:p>
            <w:pPr>
              <w:spacing w:after="0"/>
            </w:pPr>
            <w:r/>
            <w:r>
              <w:rPr>
                <w:sz w:val="20"/>
              </w:rPr>
              <w:t>Small pilot only</w:t>
            </w:r>
          </w:p>
        </w:tc>
      </w:tr>
    </w:tbl>
    <w:p>
      <w:pPr>
        <w:spacing w:after="80"/>
      </w:pPr>
    </w:p>
    <w:p>
      <w:pPr>
        <w:pStyle w:val="Caption"/>
        <w:jc w:val="center"/>
      </w:pPr>
      <w:r>
        <w:t>Table 2.1: Summary of existing work</w:t>
      </w:r>
    </w:p>
    <w:p>
      <w:pPr>
        <w:pStyle w:val="Heading3"/>
      </w:pPr>
      <w:r>
        <w:t>2.1.1  Kim et al.</w:t>
      </w:r>
    </w:p>
    <w:p>
      <w:pPr>
        <w:jc w:val="both"/>
      </w:pPr>
      <w:r>
        <w:t>Kim et al. follows an approach based on low-cost PM sensors. This works well in controlled conditions and shows that the core idea is practical. However, the approach is limited because it is drift without calibration. For our users this limitation matters, which is why the proposed system treats it as a design requirement rather than an afterthought.</w:t>
      </w:r>
    </w:p>
    <w:p>
      <w:pPr>
        <w:pStyle w:val="Heading3"/>
      </w:pPr>
      <w:r>
        <w:t>2.1.2  City AQ networks</w:t>
      </w:r>
    </w:p>
    <w:p>
      <w:pPr>
        <w:jc w:val="both"/>
      </w:pPr>
      <w:r>
        <w:t>City AQ networks follows an approach based on dense sensor grids. This works well in controlled conditions and shows that the core idea is practical. However, the approach is limited because it is proprietary platforms. For our users this limitation matters, which is why the proposed system treats it as a design requirement rather than an afterthought.</w:t>
      </w:r>
    </w:p>
    <w:p>
      <w:pPr>
        <w:pStyle w:val="Heading3"/>
      </w:pPr>
      <w:r>
        <w:t>2.1.3  Patel &amp; Joshi</w:t>
      </w:r>
    </w:p>
    <w:p>
      <w:pPr>
        <w:jc w:val="both"/>
      </w:pPr>
      <w:r>
        <w:t>Patel &amp; Joshi follows an approach based on loRa-based nodes. This works well in controlled conditions and shows that the core idea is practical. However, the approach is limited because it is small pilot only.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66534"/>
          </w:tcPr>
          <w:p>
            <w:pPr>
              <w:spacing w:after="0"/>
            </w:pPr>
            <w:r/>
            <w:r>
              <w:rPr>
                <w:b/>
                <w:color w:val="FFFFFF"/>
                <w:sz w:val="20"/>
              </w:rPr>
              <w:t>Existing system</w:t>
            </w:r>
          </w:p>
        </w:tc>
        <w:tc>
          <w:tcPr>
            <w:tcW w:type="dxa" w:w="4513"/>
            <w:vAlign w:val="center"/>
            <w:shd w:val="clear" w:color="auto" w:fill="166534"/>
          </w:tcPr>
          <w:p>
            <w:pPr>
              <w:spacing w:after="0"/>
            </w:pPr>
            <w:r/>
            <w:r>
              <w:rPr>
                <w:b/>
                <w:color w:val="FFFFFF"/>
                <w:sz w:val="20"/>
              </w:rPr>
              <w:t>Proposed system</w:t>
            </w:r>
          </w:p>
        </w:tc>
      </w:tr>
      <w:tr>
        <w:tc>
          <w:tcPr>
            <w:tcW w:type="dxa" w:w="4513"/>
            <w:vAlign w:val="center"/>
          </w:tcPr>
          <w:p>
            <w:pPr>
              <w:spacing w:after="0"/>
            </w:pPr>
            <w:r/>
            <w:r>
              <w:rPr>
                <w:sz w:val="20"/>
              </w:rPr>
              <w:t>Few official stations</w:t>
            </w:r>
          </w:p>
        </w:tc>
        <w:tc>
          <w:tcPr>
            <w:tcW w:type="dxa" w:w="4513"/>
            <w:vAlign w:val="center"/>
          </w:tcPr>
          <w:p>
            <w:pPr>
              <w:spacing w:after="0"/>
            </w:pPr>
            <w:r/>
            <w:r>
              <w:rPr>
                <w:sz w:val="20"/>
              </w:rPr>
              <w:t>Dense low-cost node network</w:t>
            </w:r>
          </w:p>
        </w:tc>
      </w:tr>
      <w:tr>
        <w:tc>
          <w:tcPr>
            <w:tcW w:type="dxa" w:w="4513"/>
            <w:vAlign w:val="center"/>
            <w:shd w:val="clear" w:color="auto" w:fill="E8F0EB"/>
          </w:tcPr>
          <w:p>
            <w:pPr>
              <w:spacing w:after="0"/>
            </w:pPr>
            <w:r/>
            <w:r>
              <w:rPr>
                <w:sz w:val="20"/>
              </w:rPr>
              <w:t>Hourly, delayed data</w:t>
            </w:r>
          </w:p>
        </w:tc>
        <w:tc>
          <w:tcPr>
            <w:tcW w:type="dxa" w:w="4513"/>
            <w:vAlign w:val="center"/>
            <w:shd w:val="clear" w:color="auto" w:fill="E8F0EB"/>
          </w:tcPr>
          <w:p>
            <w:pPr>
              <w:spacing w:after="0"/>
            </w:pPr>
            <w:r/>
            <w:r>
              <w:rPr>
                <w:sz w:val="20"/>
              </w:rPr>
              <w:t>Minute-level live map</w:t>
            </w:r>
          </w:p>
        </w:tc>
      </w:tr>
      <w:tr>
        <w:tc>
          <w:tcPr>
            <w:tcW w:type="dxa" w:w="4513"/>
            <w:vAlign w:val="center"/>
          </w:tcPr>
          <w:p>
            <w:pPr>
              <w:spacing w:after="0"/>
            </w:pPr>
            <w:r/>
            <w:r>
              <w:rPr>
                <w:sz w:val="20"/>
              </w:rPr>
              <w:t>No local alerts</w:t>
            </w:r>
          </w:p>
        </w:tc>
        <w:tc>
          <w:tcPr>
            <w:tcW w:type="dxa" w:w="4513"/>
            <w:vAlign w:val="center"/>
          </w:tcPr>
          <w:p>
            <w:pPr>
              <w:spacing w:after="0"/>
            </w:pPr>
            <w:r/>
            <w:r>
              <w:rPr>
                <w:sz w:val="20"/>
              </w:rPr>
              <w:t>Threshold alerts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Gap addressed</w:t>
            </w:r>
          </w:p>
          <w:p>
            <w:pPr>
              <w:spacing w:after="0"/>
            </w:pPr>
            <w:r>
              <w:t>No low-cost option combines dense low-cost node network with minute-level live map. Air Quality Monitoring Network is designed to close that gap.</w:t>
            </w:r>
          </w:p>
        </w:tc>
      </w:tr>
    </w:tbl>
    <w:p>
      <w:pPr>
        <w:spacing w:after="40"/>
      </w:pPr>
    </w:p>
    <w:p>
      <w:pPr>
        <w:pStyle w:val="Heading1"/>
      </w:pPr>
      <w:r>
        <w:t>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the task today,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166534"/>
          </w:tcPr>
          <w:p>
            <w:pPr>
              <w:spacing w:after="0"/>
            </w:pPr>
            <w:r/>
            <w:r>
              <w:rPr>
                <w:b/>
                <w:color w:val="FFFFFF"/>
                <w:sz w:val="20"/>
              </w:rPr>
              <w:t>ID</w:t>
            </w:r>
          </w:p>
        </w:tc>
        <w:tc>
          <w:tcPr>
            <w:tcW w:type="dxa" w:w="1653"/>
            <w:vAlign w:val="center"/>
            <w:shd w:val="clear" w:color="auto" w:fill="166534"/>
          </w:tcPr>
          <w:p>
            <w:pPr>
              <w:spacing w:after="0"/>
            </w:pPr>
            <w:r/>
            <w:r>
              <w:rPr>
                <w:b/>
                <w:color w:val="FFFFFF"/>
                <w:sz w:val="20"/>
              </w:rPr>
              <w:t>Module</w:t>
            </w:r>
          </w:p>
        </w:tc>
        <w:tc>
          <w:tcPr>
            <w:tcW w:type="dxa" w:w="5085"/>
            <w:vAlign w:val="center"/>
            <w:shd w:val="clear" w:color="auto" w:fill="166534"/>
          </w:tcPr>
          <w:p>
            <w:pPr>
              <w:spacing w:after="0"/>
            </w:pPr>
            <w:r/>
            <w:r>
              <w:rPr>
                <w:b/>
                <w:color w:val="FFFFFF"/>
                <w:sz w:val="20"/>
              </w:rPr>
              <w:t>Requirement</w:t>
            </w:r>
          </w:p>
        </w:tc>
        <w:tc>
          <w:tcPr>
            <w:tcW w:type="dxa" w:w="1271"/>
            <w:vAlign w:val="center"/>
            <w:shd w:val="clear" w:color="auto" w:fill="166534"/>
          </w:tcPr>
          <w:p>
            <w:pPr>
              <w:spacing w:after="0"/>
            </w:pPr>
            <w:r/>
            <w:r>
              <w:rPr>
                <w:b/>
                <w:color w:val="FFFFFF"/>
                <w:sz w:val="20"/>
              </w:rPr>
              <w:t>Priority</w:t>
            </w:r>
          </w:p>
        </w:tc>
      </w:tr>
      <w:tr>
        <w:tc>
          <w:tcPr>
            <w:tcW w:type="dxa" w:w="1017"/>
            <w:vAlign w:val="center"/>
          </w:tcPr>
          <w:p>
            <w:pPr>
              <w:spacing w:after="0"/>
            </w:pPr>
            <w:r/>
            <w:r>
              <w:rPr>
                <w:sz w:val="20"/>
              </w:rPr>
              <w:t>FR-01</w:t>
            </w:r>
          </w:p>
        </w:tc>
        <w:tc>
          <w:tcPr>
            <w:tcW w:type="dxa" w:w="1653"/>
            <w:vAlign w:val="center"/>
          </w:tcPr>
          <w:p>
            <w:pPr>
              <w:spacing w:after="0"/>
            </w:pPr>
            <w:r/>
            <w:r>
              <w:rPr>
                <w:sz w:val="20"/>
              </w:rPr>
              <w:t>Measure</w:t>
            </w:r>
          </w:p>
        </w:tc>
        <w:tc>
          <w:tcPr>
            <w:tcW w:type="dxa" w:w="5085"/>
            <w:vAlign w:val="center"/>
          </w:tcPr>
          <w:p>
            <w:pPr>
              <w:spacing w:after="0"/>
            </w:pPr>
            <w:r/>
            <w:r>
              <w:rPr>
                <w:sz w:val="20"/>
              </w:rPr>
              <w:t>PMS5003 and CO₂ sensors in each node</w:t>
            </w:r>
          </w:p>
        </w:tc>
        <w:tc>
          <w:tcPr>
            <w:tcW w:type="dxa" w:w="1271"/>
            <w:vAlign w:val="center"/>
          </w:tcPr>
          <w:p>
            <w:pPr>
              <w:spacing w:after="0"/>
            </w:pPr>
            <w:r/>
            <w:r>
              <w:rPr>
                <w:sz w:val="20"/>
              </w:rPr>
              <w:t>High</w:t>
            </w:r>
          </w:p>
        </w:tc>
      </w:tr>
      <w:tr>
        <w:tc>
          <w:tcPr>
            <w:tcW w:type="dxa" w:w="1017"/>
            <w:vAlign w:val="center"/>
            <w:shd w:val="clear" w:color="auto" w:fill="E8F0EB"/>
          </w:tcPr>
          <w:p>
            <w:pPr>
              <w:spacing w:after="0"/>
            </w:pPr>
            <w:r/>
            <w:r>
              <w:rPr>
                <w:sz w:val="20"/>
              </w:rPr>
              <w:t>FR-02</w:t>
            </w:r>
          </w:p>
        </w:tc>
        <w:tc>
          <w:tcPr>
            <w:tcW w:type="dxa" w:w="1653"/>
            <w:vAlign w:val="center"/>
            <w:shd w:val="clear" w:color="auto" w:fill="E8F0EB"/>
          </w:tcPr>
          <w:p>
            <w:pPr>
              <w:spacing w:after="0"/>
            </w:pPr>
            <w:r/>
            <w:r>
              <w:rPr>
                <w:sz w:val="20"/>
              </w:rPr>
              <w:t>Transmit</w:t>
            </w:r>
          </w:p>
        </w:tc>
        <w:tc>
          <w:tcPr>
            <w:tcW w:type="dxa" w:w="5085"/>
            <w:vAlign w:val="center"/>
            <w:shd w:val="clear" w:color="auto" w:fill="E8F0EB"/>
          </w:tcPr>
          <w:p>
            <w:pPr>
              <w:spacing w:after="0"/>
            </w:pPr>
            <w:r/>
            <w:r>
              <w:rPr>
                <w:sz w:val="20"/>
              </w:rPr>
              <w:t>LoRa sends readings to a gateway</w:t>
            </w:r>
          </w:p>
        </w:tc>
        <w:tc>
          <w:tcPr>
            <w:tcW w:type="dxa" w:w="1271"/>
            <w:vAlign w:val="center"/>
            <w:shd w:val="clear" w:color="auto" w:fill="E8F0EB"/>
          </w:tcPr>
          <w:p>
            <w:pPr>
              <w:spacing w:after="0"/>
            </w:pPr>
            <w:r/>
            <w:r>
              <w:rPr>
                <w:sz w:val="20"/>
              </w:rPr>
              <w:t>High</w:t>
            </w:r>
          </w:p>
        </w:tc>
      </w:tr>
      <w:tr>
        <w:tc>
          <w:tcPr>
            <w:tcW w:type="dxa" w:w="1017"/>
            <w:vAlign w:val="center"/>
          </w:tcPr>
          <w:p>
            <w:pPr>
              <w:spacing w:after="0"/>
            </w:pPr>
            <w:r/>
            <w:r>
              <w:rPr>
                <w:sz w:val="20"/>
              </w:rPr>
              <w:t>FR-03</w:t>
            </w:r>
          </w:p>
        </w:tc>
        <w:tc>
          <w:tcPr>
            <w:tcW w:type="dxa" w:w="1653"/>
            <w:vAlign w:val="center"/>
          </w:tcPr>
          <w:p>
            <w:pPr>
              <w:spacing w:after="0"/>
            </w:pPr>
            <w:r/>
            <w:r>
              <w:rPr>
                <w:sz w:val="20"/>
              </w:rPr>
              <w:t>Calibrate</w:t>
            </w:r>
          </w:p>
        </w:tc>
        <w:tc>
          <w:tcPr>
            <w:tcW w:type="dxa" w:w="5085"/>
            <w:vAlign w:val="center"/>
          </w:tcPr>
          <w:p>
            <w:pPr>
              <w:spacing w:after="0"/>
            </w:pPr>
            <w:r/>
            <w:r>
              <w:rPr>
                <w:sz w:val="20"/>
              </w:rPr>
              <w:t>Correction model on the server</w:t>
            </w:r>
          </w:p>
        </w:tc>
        <w:tc>
          <w:tcPr>
            <w:tcW w:type="dxa" w:w="1271"/>
            <w:vAlign w:val="center"/>
          </w:tcPr>
          <w:p>
            <w:pPr>
              <w:spacing w:after="0"/>
            </w:pPr>
            <w:r/>
            <w:r>
              <w:rPr>
                <w:sz w:val="20"/>
              </w:rPr>
              <w:t>Medium</w:t>
            </w:r>
          </w:p>
        </w:tc>
      </w:tr>
      <w:tr>
        <w:tc>
          <w:tcPr>
            <w:tcW w:type="dxa" w:w="1017"/>
            <w:vAlign w:val="center"/>
            <w:shd w:val="clear" w:color="auto" w:fill="E8F0EB"/>
          </w:tcPr>
          <w:p>
            <w:pPr>
              <w:spacing w:after="0"/>
            </w:pPr>
            <w:r/>
            <w:r>
              <w:rPr>
                <w:sz w:val="20"/>
              </w:rPr>
              <w:t>FR-04</w:t>
            </w:r>
          </w:p>
        </w:tc>
        <w:tc>
          <w:tcPr>
            <w:tcW w:type="dxa" w:w="1653"/>
            <w:vAlign w:val="center"/>
            <w:shd w:val="clear" w:color="auto" w:fill="E8F0EB"/>
          </w:tcPr>
          <w:p>
            <w:pPr>
              <w:spacing w:after="0"/>
            </w:pPr>
            <w:r/>
            <w:r>
              <w:rPr>
                <w:sz w:val="20"/>
              </w:rPr>
              <w:t>Visualise</w:t>
            </w:r>
          </w:p>
        </w:tc>
        <w:tc>
          <w:tcPr>
            <w:tcW w:type="dxa" w:w="5085"/>
            <w:vAlign w:val="center"/>
            <w:shd w:val="clear" w:color="auto" w:fill="E8F0EB"/>
          </w:tcPr>
          <w:p>
            <w:pPr>
              <w:spacing w:after="0"/>
            </w:pPr>
            <w:r/>
            <w:r>
              <w:rPr>
                <w:sz w:val="20"/>
              </w:rPr>
              <w:t>Live map and alerts</w:t>
            </w:r>
          </w:p>
        </w:tc>
        <w:tc>
          <w:tcPr>
            <w:tcW w:type="dxa" w:w="1271"/>
            <w:vAlign w:val="center"/>
            <w:shd w:val="clear" w:color="auto" w:fill="E8F0EB"/>
          </w:tcPr>
          <w:p>
            <w:pPr>
              <w:spacing w:after="0"/>
            </w:pPr>
            <w:r/>
            <w:r>
              <w:rPr>
                <w:sz w:val="20"/>
              </w:rPr>
              <w:t>Medium</w:t>
            </w:r>
          </w:p>
        </w:tc>
      </w:tr>
      <w:tr>
        <w:tc>
          <w:tcPr>
            <w:tcW w:type="dxa" w:w="1017"/>
            <w:vAlign w:val="center"/>
          </w:tcPr>
          <w:p>
            <w:pPr>
              <w:spacing w:after="0"/>
            </w:pPr>
            <w:r/>
            <w:r>
              <w:rPr>
                <w:sz w:val="20"/>
              </w:rPr>
              <w:t>FR-05</w:t>
            </w:r>
          </w:p>
        </w:tc>
        <w:tc>
          <w:tcPr>
            <w:tcW w:type="dxa" w:w="1653"/>
            <w:vAlign w:val="center"/>
          </w:tcPr>
          <w:p>
            <w:pPr>
              <w:spacing w:after="0"/>
            </w:pPr>
            <w:r/>
            <w:r>
              <w:rPr>
                <w:sz w:val="20"/>
              </w:rPr>
              <w:t>System</w:t>
            </w:r>
          </w:p>
        </w:tc>
        <w:tc>
          <w:tcPr>
            <w:tcW w:type="dxa" w:w="5085"/>
            <w:vAlign w:val="center"/>
          </w:tcPr>
          <w:p>
            <w:pPr>
              <w:spacing w:after="0"/>
            </w:pPr>
            <w:r/>
            <w:r>
              <w:rPr>
                <w:sz w:val="20"/>
              </w:rPr>
              <w:t>Build nodes measuring PM2.5, PM10, CO₂ and humidity</w:t>
            </w:r>
          </w:p>
        </w:tc>
        <w:tc>
          <w:tcPr>
            <w:tcW w:type="dxa" w:w="1271"/>
            <w:vAlign w:val="center"/>
          </w:tcPr>
          <w:p>
            <w:pPr>
              <w:spacing w:after="0"/>
            </w:pPr>
            <w:r/>
            <w:r>
              <w:rPr>
                <w:sz w:val="20"/>
              </w:rPr>
              <w:t>Medium</w:t>
            </w:r>
          </w:p>
        </w:tc>
      </w:tr>
      <w:tr>
        <w:tc>
          <w:tcPr>
            <w:tcW w:type="dxa" w:w="1017"/>
            <w:vAlign w:val="center"/>
            <w:shd w:val="clear" w:color="auto" w:fill="E8F0EB"/>
          </w:tcPr>
          <w:p>
            <w:pPr>
              <w:spacing w:after="0"/>
            </w:pPr>
            <w:r/>
            <w:r>
              <w:rPr>
                <w:sz w:val="20"/>
              </w:rPr>
              <w:t>FR-06</w:t>
            </w:r>
          </w:p>
        </w:tc>
        <w:tc>
          <w:tcPr>
            <w:tcW w:type="dxa" w:w="1653"/>
            <w:vAlign w:val="center"/>
            <w:shd w:val="clear" w:color="auto" w:fill="E8F0EB"/>
          </w:tcPr>
          <w:p>
            <w:pPr>
              <w:spacing w:after="0"/>
            </w:pPr>
            <w:r/>
            <w:r>
              <w:rPr>
                <w:sz w:val="20"/>
              </w:rPr>
              <w:t>System</w:t>
            </w:r>
          </w:p>
        </w:tc>
        <w:tc>
          <w:tcPr>
            <w:tcW w:type="dxa" w:w="5085"/>
            <w:vAlign w:val="center"/>
            <w:shd w:val="clear" w:color="auto" w:fill="E8F0EB"/>
          </w:tcPr>
          <w:p>
            <w:pPr>
              <w:spacing w:after="0"/>
            </w:pPr>
            <w:r/>
            <w:r>
              <w:rPr>
                <w:sz w:val="20"/>
              </w:rPr>
              <w:t>Calibrate against a reference instrument</w:t>
            </w:r>
          </w:p>
        </w:tc>
        <w:tc>
          <w:tcPr>
            <w:tcW w:type="dxa" w:w="1271"/>
            <w:vAlign w:val="center"/>
            <w:shd w:val="clear" w:color="auto" w:fill="E8F0EB"/>
          </w:tcPr>
          <w:p>
            <w:pPr>
              <w:spacing w:after="0"/>
            </w:pPr>
            <w:r/>
            <w:r>
              <w:rPr>
                <w:sz w:val="20"/>
              </w:rPr>
              <w:t>Medium</w:t>
            </w:r>
          </w:p>
        </w:tc>
      </w:tr>
      <w:tr>
        <w:tc>
          <w:tcPr>
            <w:tcW w:type="dxa" w:w="1017"/>
            <w:vAlign w:val="center"/>
          </w:tcPr>
          <w:p>
            <w:pPr>
              <w:spacing w:after="0"/>
            </w:pPr>
            <w:r/>
            <w:r>
              <w:rPr>
                <w:sz w:val="20"/>
              </w:rPr>
              <w:t>FR-07</w:t>
            </w:r>
          </w:p>
        </w:tc>
        <w:tc>
          <w:tcPr>
            <w:tcW w:type="dxa" w:w="1653"/>
            <w:vAlign w:val="center"/>
          </w:tcPr>
          <w:p>
            <w:pPr>
              <w:spacing w:after="0"/>
            </w:pPr>
            <w:r/>
            <w:r>
              <w:rPr>
                <w:sz w:val="20"/>
              </w:rPr>
              <w:t>System</w:t>
            </w:r>
          </w:p>
        </w:tc>
        <w:tc>
          <w:tcPr>
            <w:tcW w:type="dxa" w:w="5085"/>
            <w:vAlign w:val="center"/>
          </w:tcPr>
          <w:p>
            <w:pPr>
              <w:spacing w:after="0"/>
            </w:pPr>
            <w:r/>
            <w:r>
              <w:rPr>
                <w:sz w:val="20"/>
              </w:rPr>
              <w:t>Publish a live campus air-quality map</w:t>
            </w:r>
          </w:p>
        </w:tc>
        <w:tc>
          <w:tcPr>
            <w:tcW w:type="dxa" w:w="1271"/>
            <w:vAlign w:val="center"/>
          </w:tcPr>
          <w:p>
            <w:pPr>
              <w:spacing w:after="0"/>
            </w:pPr>
            <w:r/>
            <w:r>
              <w:rPr>
                <w:sz w:val="20"/>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66534"/>
          </w:tcPr>
          <w:p>
            <w:pPr>
              <w:spacing w:after="0"/>
            </w:pPr>
            <w:r/>
            <w:r>
              <w:rPr>
                <w:b/>
                <w:color w:val="FFFFFF"/>
                <w:sz w:val="20"/>
              </w:rPr>
              <w:t>Quality</w:t>
            </w:r>
          </w:p>
        </w:tc>
        <w:tc>
          <w:tcPr>
            <w:tcW w:type="dxa" w:w="6769"/>
            <w:vAlign w:val="center"/>
            <w:shd w:val="clear" w:color="auto" w:fill="166534"/>
          </w:tcPr>
          <w:p>
            <w:pPr>
              <w:spacing w:after="0"/>
            </w:pPr>
            <w:r/>
            <w:r>
              <w:rPr>
                <w:b/>
                <w:color w:val="FFFFFF"/>
                <w:sz w:val="20"/>
              </w:rPr>
              <w:t>Requirement</w:t>
            </w:r>
          </w:p>
        </w:tc>
      </w:tr>
      <w:tr>
        <w:tc>
          <w:tcPr>
            <w:tcW w:type="dxa" w:w="2256"/>
            <w:vAlign w:val="center"/>
          </w:tcPr>
          <w:p>
            <w:pPr>
              <w:spacing w:after="0"/>
            </w:pPr>
            <w:r/>
            <w:r>
              <w:rPr>
                <w:sz w:val="20"/>
              </w:rPr>
              <w:t>Performance</w:t>
            </w:r>
          </w:p>
        </w:tc>
        <w:tc>
          <w:tcPr>
            <w:tcW w:type="dxa" w:w="6769"/>
            <w:vAlign w:val="center"/>
          </w:tcPr>
          <w:p>
            <w:pPr>
              <w:spacing w:after="0"/>
            </w:pPr>
            <w:r/>
            <w:r>
              <w:rPr>
                <w:sz w:val="20"/>
              </w:rPr>
              <w:t>Typical responses within 1 min under normal load</w:t>
            </w:r>
          </w:p>
        </w:tc>
      </w:tr>
      <w:tr>
        <w:tc>
          <w:tcPr>
            <w:tcW w:type="dxa" w:w="2256"/>
            <w:vAlign w:val="center"/>
            <w:shd w:val="clear" w:color="auto" w:fill="E8F0EB"/>
          </w:tcPr>
          <w:p>
            <w:pPr>
              <w:spacing w:after="0"/>
            </w:pPr>
            <w:r/>
            <w:r>
              <w:rPr>
                <w:sz w:val="20"/>
              </w:rPr>
              <w:t>Reliability</w:t>
            </w:r>
          </w:p>
        </w:tc>
        <w:tc>
          <w:tcPr>
            <w:tcW w:type="dxa" w:w="6769"/>
            <w:vAlign w:val="center"/>
            <w:shd w:val="clear" w:color="auto" w:fill="E8F0EB"/>
          </w:tcPr>
          <w:p>
            <w:pPr>
              <w:spacing w:after="0"/>
            </w:pPr>
            <w:r/>
            <w:r>
              <w:rPr>
                <w:sz w:val="20"/>
              </w:rPr>
              <w:t>Runs continuously for at least 7 days in the pilot without manual restart</w:t>
            </w:r>
          </w:p>
        </w:tc>
      </w:tr>
      <w:tr>
        <w:tc>
          <w:tcPr>
            <w:tcW w:type="dxa" w:w="2256"/>
            <w:vAlign w:val="center"/>
          </w:tcPr>
          <w:p>
            <w:pPr>
              <w:spacing w:after="0"/>
            </w:pPr>
            <w:r/>
            <w:r>
              <w:rPr>
                <w:sz w:val="20"/>
              </w:rPr>
              <w:t>Usability</w:t>
            </w:r>
          </w:p>
        </w:tc>
        <w:tc>
          <w:tcPr>
            <w:tcW w:type="dxa" w:w="6769"/>
            <w:vAlign w:val="center"/>
          </w:tcPr>
          <w:p>
            <w:pPr>
              <w:spacing w:after="0"/>
            </w:pPr>
            <w:r/>
            <w:r>
              <w:rPr>
                <w:sz w:val="20"/>
              </w:rPr>
              <w:t>A new user completes the main task within 5 minutes without training</w:t>
            </w:r>
          </w:p>
        </w:tc>
      </w:tr>
      <w:tr>
        <w:tc>
          <w:tcPr>
            <w:tcW w:type="dxa" w:w="2256"/>
            <w:vAlign w:val="center"/>
            <w:shd w:val="clear" w:color="auto" w:fill="E8F0EB"/>
          </w:tcPr>
          <w:p>
            <w:pPr>
              <w:spacing w:after="0"/>
            </w:pPr>
            <w:r/>
            <w:r>
              <w:rPr>
                <w:sz w:val="20"/>
              </w:rPr>
              <w:t>Security</w:t>
            </w:r>
          </w:p>
        </w:tc>
        <w:tc>
          <w:tcPr>
            <w:tcW w:type="dxa" w:w="6769"/>
            <w:vAlign w:val="center"/>
            <w:shd w:val="clear" w:color="auto" w:fill="E8F0EB"/>
          </w:tcPr>
          <w:p>
            <w:pPr>
              <w:spacing w:after="0"/>
            </w:pPr>
            <w:r/>
            <w:r>
              <w:rPr>
                <w:sz w:val="20"/>
              </w:rPr>
              <w:t>Role-based access; passwords stored as salted hashes; data backed up daily</w:t>
            </w:r>
          </w:p>
        </w:tc>
      </w:tr>
      <w:tr>
        <w:tc>
          <w:tcPr>
            <w:tcW w:type="dxa" w:w="2256"/>
            <w:vAlign w:val="center"/>
          </w:tcPr>
          <w:p>
            <w:pPr>
              <w:spacing w:after="0"/>
            </w:pPr>
            <w:r/>
            <w:r>
              <w:rPr>
                <w:sz w:val="20"/>
              </w:rPr>
              <w:t>Maintainability</w:t>
            </w:r>
          </w:p>
        </w:tc>
        <w:tc>
          <w:tcPr>
            <w:tcW w:type="dxa" w:w="6769"/>
            <w:vAlign w:val="center"/>
          </w:tcPr>
          <w:p>
            <w:pPr>
              <w:spacing w:after="0"/>
            </w:pPr>
            <w:r/>
            <w:r>
              <w:rPr>
                <w:sz w:val="20"/>
              </w:rPr>
              <w:t>Modular code with configuration kept in one file and documented interfaces</w:t>
            </w:r>
          </w:p>
        </w:tc>
      </w:tr>
      <w:tr>
        <w:tc>
          <w:tcPr>
            <w:tcW w:type="dxa" w:w="2256"/>
            <w:vAlign w:val="center"/>
            <w:shd w:val="clear" w:color="auto" w:fill="E8F0EB"/>
          </w:tcPr>
          <w:p>
            <w:pPr>
              <w:spacing w:after="0"/>
            </w:pPr>
            <w:r/>
            <w:r>
              <w:rPr>
                <w:sz w:val="20"/>
              </w:rPr>
              <w:t>Cost</w:t>
            </w:r>
          </w:p>
        </w:tc>
        <w:tc>
          <w:tcPr>
            <w:tcW w:type="dxa" w:w="6769"/>
            <w:vAlign w:val="center"/>
            <w:shd w:val="clear" w:color="auto" w:fill="E8F0EB"/>
          </w:tcPr>
          <w:p>
            <w:pPr>
              <w:spacing w:after="0"/>
            </w:pPr>
            <w:r/>
            <w:r>
              <w:rPr>
                <w:sz w:val="20"/>
              </w:rPr>
              <w:t>Hardware and hosting within the budget of a small institution (0.91)</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66534"/>
          </w:tcPr>
          <w:p>
            <w:pPr>
              <w:spacing w:after="0"/>
            </w:pPr>
            <w:r/>
            <w:r>
              <w:rPr>
                <w:b/>
                <w:color w:val="FFFFFF"/>
                <w:sz w:val="20"/>
              </w:rPr>
              <w:t>Component</w:t>
            </w:r>
          </w:p>
        </w:tc>
        <w:tc>
          <w:tcPr>
            <w:tcW w:type="dxa" w:w="6447"/>
            <w:vAlign w:val="center"/>
            <w:shd w:val="clear" w:color="auto" w:fill="166534"/>
          </w:tcPr>
          <w:p>
            <w:pPr>
              <w:spacing w:after="0"/>
            </w:pPr>
            <w:r/>
            <w:r>
              <w:rPr>
                <w:b/>
                <w:color w:val="FFFFFF"/>
                <w:sz w:val="20"/>
              </w:rPr>
              <w:t>Used for</w:t>
            </w:r>
          </w:p>
        </w:tc>
      </w:tr>
      <w:tr>
        <w:tc>
          <w:tcPr>
            <w:tcW w:type="dxa" w:w="2579"/>
            <w:vAlign w:val="center"/>
          </w:tcPr>
          <w:p>
            <w:pPr>
              <w:spacing w:after="0"/>
            </w:pPr>
            <w:r/>
            <w:r>
              <w:rPr>
                <w:sz w:val="20"/>
              </w:rPr>
              <w:t>ESP32 + LoRa</w:t>
            </w:r>
          </w:p>
        </w:tc>
        <w:tc>
          <w:tcPr>
            <w:tcW w:type="dxa" w:w="6447"/>
            <w:vAlign w:val="center"/>
          </w:tcPr>
          <w:p>
            <w:pPr>
              <w:spacing w:after="0"/>
            </w:pPr>
            <w:r/>
            <w:r>
              <w:rPr>
                <w:sz w:val="20"/>
              </w:rPr>
              <w:t>Node controller and radio</w:t>
            </w:r>
          </w:p>
        </w:tc>
      </w:tr>
      <w:tr>
        <w:tc>
          <w:tcPr>
            <w:tcW w:type="dxa" w:w="2579"/>
            <w:vAlign w:val="center"/>
            <w:shd w:val="clear" w:color="auto" w:fill="E8F0EB"/>
          </w:tcPr>
          <w:p>
            <w:pPr>
              <w:spacing w:after="0"/>
            </w:pPr>
            <w:r/>
            <w:r>
              <w:rPr>
                <w:sz w:val="20"/>
              </w:rPr>
              <w:t>PMS5003</w:t>
            </w:r>
          </w:p>
        </w:tc>
        <w:tc>
          <w:tcPr>
            <w:tcW w:type="dxa" w:w="6447"/>
            <w:vAlign w:val="center"/>
            <w:shd w:val="clear" w:color="auto" w:fill="E8F0EB"/>
          </w:tcPr>
          <w:p>
            <w:pPr>
              <w:spacing w:after="0"/>
            </w:pPr>
            <w:r/>
            <w:r>
              <w:rPr>
                <w:sz w:val="20"/>
              </w:rPr>
              <w:t>Particulate matter sensor</w:t>
            </w:r>
          </w:p>
        </w:tc>
      </w:tr>
      <w:tr>
        <w:tc>
          <w:tcPr>
            <w:tcW w:type="dxa" w:w="2579"/>
            <w:vAlign w:val="center"/>
          </w:tcPr>
          <w:p>
            <w:pPr>
              <w:spacing w:after="0"/>
            </w:pPr>
            <w:r/>
            <w:r>
              <w:rPr>
                <w:sz w:val="20"/>
              </w:rPr>
              <w:t>InfluxDB</w:t>
            </w:r>
          </w:p>
        </w:tc>
        <w:tc>
          <w:tcPr>
            <w:tcW w:type="dxa" w:w="6447"/>
            <w:vAlign w:val="center"/>
          </w:tcPr>
          <w:p>
            <w:pPr>
              <w:spacing w:after="0"/>
            </w:pPr>
            <w:r/>
            <w:r>
              <w:rPr>
                <w:sz w:val="20"/>
              </w:rPr>
              <w:t>Time-series storage</w:t>
            </w:r>
          </w:p>
        </w:tc>
      </w:tr>
      <w:tr>
        <w:tc>
          <w:tcPr>
            <w:tcW w:type="dxa" w:w="2579"/>
            <w:vAlign w:val="center"/>
            <w:shd w:val="clear" w:color="auto" w:fill="E8F0EB"/>
          </w:tcPr>
          <w:p>
            <w:pPr>
              <w:spacing w:after="0"/>
            </w:pPr>
            <w:r/>
            <w:r>
              <w:rPr>
                <w:sz w:val="20"/>
              </w:rPr>
              <w:t>Leaflet</w:t>
            </w:r>
          </w:p>
        </w:tc>
        <w:tc>
          <w:tcPr>
            <w:tcW w:type="dxa" w:w="6447"/>
            <w:vAlign w:val="center"/>
            <w:shd w:val="clear" w:color="auto" w:fill="E8F0EB"/>
          </w:tcPr>
          <w:p>
            <w:pPr>
              <w:spacing w:after="0"/>
            </w:pPr>
            <w:r/>
            <w:r>
              <w:rPr>
                <w:sz w:val="20"/>
              </w:rPr>
              <w:t>Interactive map</w:t>
            </w:r>
          </w:p>
        </w:tc>
      </w:tr>
      <w:tr>
        <w:tc>
          <w:tcPr>
            <w:tcW w:type="dxa" w:w="2579"/>
            <w:vAlign w:val="center"/>
          </w:tcPr>
          <w:p>
            <w:pPr>
              <w:spacing w:after="0"/>
            </w:pPr>
            <w:r/>
            <w:r>
              <w:rPr>
                <w:sz w:val="20"/>
              </w:rPr>
              <w:t>Development PC</w:t>
            </w:r>
          </w:p>
        </w:tc>
        <w:tc>
          <w:tcPr>
            <w:tcW w:type="dxa" w:w="6447"/>
            <w:vAlign w:val="center"/>
          </w:tcPr>
          <w:p>
            <w:pPr>
              <w:spacing w:after="0"/>
            </w:pPr>
            <w:r/>
            <w:r>
              <w:rPr>
                <w:sz w:val="20"/>
              </w:rPr>
              <w:t>Intel i5 / 8 GB RAM or equivalent, Windows or Ubuntu</w:t>
            </w:r>
          </w:p>
        </w:tc>
      </w:tr>
      <w:tr>
        <w:tc>
          <w:tcPr>
            <w:tcW w:type="dxa" w:w="2579"/>
            <w:vAlign w:val="center"/>
            <w:shd w:val="clear" w:color="auto" w:fill="E8F0EB"/>
          </w:tcPr>
          <w:p>
            <w:pPr>
              <w:spacing w:after="0"/>
            </w:pPr>
            <w:r/>
            <w:r>
              <w:rPr>
                <w:sz w:val="20"/>
              </w:rPr>
              <w:t>Tools</w:t>
            </w:r>
          </w:p>
        </w:tc>
        <w:tc>
          <w:tcPr>
            <w:tcW w:type="dxa" w:w="6447"/>
            <w:vAlign w:val="center"/>
            <w:shd w:val="clear" w:color="auto" w:fill="E8F0EB"/>
          </w:tcPr>
          <w:p>
            <w:pPr>
              <w:spacing w:after="0"/>
            </w:pPr>
            <w:r/>
            <w:r>
              <w:rPr>
                <w:sz w:val="20"/>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ESP32 + LoRa, PMS5003, InfluxDB, Leaflet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57"/>
        <w:gridCol w:w="933"/>
        <w:gridCol w:w="1867"/>
        <w:gridCol w:w="1867"/>
      </w:tblGrid>
      <w:tr>
        <w:trPr>
          <w:tblHeader/>
        </w:trPr>
        <w:tc>
          <w:tcPr>
            <w:tcW w:type="dxa" w:w="4357"/>
            <w:vAlign w:val="center"/>
            <w:shd w:val="clear" w:color="auto" w:fill="166534"/>
          </w:tcPr>
          <w:p>
            <w:pPr>
              <w:spacing w:after="0"/>
            </w:pPr>
            <w:r/>
            <w:r>
              <w:rPr>
                <w:b/>
                <w:color w:val="FFFFFF"/>
                <w:sz w:val="20"/>
              </w:rPr>
              <w:t>Item</w:t>
            </w:r>
          </w:p>
        </w:tc>
        <w:tc>
          <w:tcPr>
            <w:tcW w:type="dxa" w:w="934"/>
            <w:vAlign w:val="center"/>
            <w:shd w:val="clear" w:color="auto" w:fill="166534"/>
          </w:tcPr>
          <w:p>
            <w:pPr>
              <w:spacing w:after="0"/>
            </w:pPr>
            <w:r/>
            <w:r>
              <w:rPr>
                <w:b/>
                <w:color w:val="FFFFFF"/>
                <w:sz w:val="20"/>
              </w:rPr>
              <w:t>Qty</w:t>
            </w:r>
          </w:p>
        </w:tc>
        <w:tc>
          <w:tcPr>
            <w:tcW w:type="dxa" w:w="1867"/>
            <w:vAlign w:val="center"/>
            <w:shd w:val="clear" w:color="auto" w:fill="166534"/>
          </w:tcPr>
          <w:p>
            <w:pPr>
              <w:spacing w:after="0"/>
            </w:pPr>
            <w:r/>
            <w:r>
              <w:rPr>
                <w:b/>
                <w:color w:val="FFFFFF"/>
                <w:sz w:val="20"/>
              </w:rPr>
              <w:t>Unit cost (₹)</w:t>
            </w:r>
          </w:p>
        </w:tc>
        <w:tc>
          <w:tcPr>
            <w:tcW w:type="dxa" w:w="1867"/>
            <w:vAlign w:val="center"/>
            <w:shd w:val="clear" w:color="auto" w:fill="166534"/>
          </w:tcPr>
          <w:p>
            <w:pPr>
              <w:spacing w:after="0"/>
            </w:pPr>
            <w:r/>
            <w:r>
              <w:rPr>
                <w:b/>
                <w:color w:val="FFFFFF"/>
                <w:sz w:val="20"/>
              </w:rPr>
              <w:t>Total (₹)</w:t>
            </w:r>
          </w:p>
        </w:tc>
      </w:tr>
      <w:tr>
        <w:tc>
          <w:tcPr>
            <w:tcW w:type="dxa" w:w="4357"/>
            <w:vAlign w:val="center"/>
          </w:tcPr>
          <w:p>
            <w:pPr>
              <w:spacing w:after="0"/>
            </w:pPr>
            <w:r/>
            <w:r>
              <w:rPr>
                <w:sz w:val="20"/>
              </w:rPr>
              <w:t>ESP32 + LoRa</w:t>
            </w:r>
          </w:p>
        </w:tc>
        <w:tc>
          <w:tcPr>
            <w:tcW w:type="dxa" w:w="934"/>
            <w:vAlign w:val="center"/>
          </w:tcPr>
          <w:p>
            <w:pPr>
              <w:spacing w:after="0"/>
            </w:pPr>
            <w:r/>
            <w:r>
              <w:rPr>
                <w:sz w:val="20"/>
              </w:rPr>
              <w:t>1</w:t>
            </w:r>
          </w:p>
        </w:tc>
        <w:tc>
          <w:tcPr>
            <w:tcW w:type="dxa" w:w="1867"/>
            <w:vAlign w:val="center"/>
          </w:tcPr>
          <w:p>
            <w:pPr>
              <w:spacing w:after="0"/>
            </w:pPr>
            <w:r/>
            <w:r>
              <w:rPr>
                <w:sz w:val="20"/>
              </w:rPr>
              <w:t>—</w:t>
            </w:r>
          </w:p>
        </w:tc>
        <w:tc>
          <w:tcPr>
            <w:tcW w:type="dxa" w:w="1867"/>
            <w:vAlign w:val="center"/>
          </w:tcPr>
          <w:p>
            <w:pPr>
              <w:spacing w:after="0"/>
            </w:pPr>
            <w:r/>
            <w:r>
              <w:rPr>
                <w:sz w:val="20"/>
              </w:rPr>
              <w:t>—</w:t>
            </w:r>
          </w:p>
        </w:tc>
      </w:tr>
      <w:tr>
        <w:tc>
          <w:tcPr>
            <w:tcW w:type="dxa" w:w="4357"/>
            <w:vAlign w:val="center"/>
            <w:shd w:val="clear" w:color="auto" w:fill="E8F0EB"/>
          </w:tcPr>
          <w:p>
            <w:pPr>
              <w:spacing w:after="0"/>
            </w:pPr>
            <w:r/>
            <w:r>
              <w:rPr>
                <w:sz w:val="20"/>
              </w:rPr>
              <w:t>PMS5003</w:t>
            </w:r>
          </w:p>
        </w:tc>
        <w:tc>
          <w:tcPr>
            <w:tcW w:type="dxa" w:w="934"/>
            <w:vAlign w:val="center"/>
            <w:shd w:val="clear" w:color="auto" w:fill="E8F0EB"/>
          </w:tcPr>
          <w:p>
            <w:pPr>
              <w:spacing w:after="0"/>
            </w:pPr>
            <w:r/>
            <w:r>
              <w:rPr>
                <w:sz w:val="20"/>
              </w:rPr>
              <w:t>1</w:t>
            </w:r>
          </w:p>
        </w:tc>
        <w:tc>
          <w:tcPr>
            <w:tcW w:type="dxa" w:w="1867"/>
            <w:vAlign w:val="center"/>
            <w:shd w:val="clear" w:color="auto" w:fill="E8F0EB"/>
          </w:tcPr>
          <w:p>
            <w:pPr>
              <w:spacing w:after="0"/>
            </w:pPr>
            <w:r/>
            <w:r>
              <w:rPr>
                <w:sz w:val="20"/>
              </w:rPr>
              <w:t>—</w:t>
            </w:r>
          </w:p>
        </w:tc>
        <w:tc>
          <w:tcPr>
            <w:tcW w:type="dxa" w:w="1867"/>
            <w:vAlign w:val="center"/>
            <w:shd w:val="clear" w:color="auto" w:fill="E8F0EB"/>
          </w:tcPr>
          <w:p>
            <w:pPr>
              <w:spacing w:after="0"/>
            </w:pPr>
            <w:r/>
            <w:r>
              <w:rPr>
                <w:sz w:val="20"/>
              </w:rPr>
              <w:t>—</w:t>
            </w:r>
          </w:p>
        </w:tc>
      </w:tr>
      <w:tr>
        <w:tc>
          <w:tcPr>
            <w:tcW w:type="dxa" w:w="4357"/>
            <w:vAlign w:val="center"/>
          </w:tcPr>
          <w:p>
            <w:pPr>
              <w:spacing w:after="0"/>
            </w:pPr>
            <w:r/>
            <w:r>
              <w:rPr>
                <w:sz w:val="20"/>
              </w:rPr>
              <w:t>InfluxDB</w:t>
            </w:r>
          </w:p>
        </w:tc>
        <w:tc>
          <w:tcPr>
            <w:tcW w:type="dxa" w:w="934"/>
            <w:vAlign w:val="center"/>
          </w:tcPr>
          <w:p>
            <w:pPr>
              <w:spacing w:after="0"/>
            </w:pPr>
            <w:r/>
            <w:r>
              <w:rPr>
                <w:sz w:val="20"/>
              </w:rPr>
              <w:t>1</w:t>
            </w:r>
          </w:p>
        </w:tc>
        <w:tc>
          <w:tcPr>
            <w:tcW w:type="dxa" w:w="1867"/>
            <w:vAlign w:val="center"/>
          </w:tcPr>
          <w:p>
            <w:pPr>
              <w:spacing w:after="0"/>
            </w:pPr>
            <w:r/>
            <w:r>
              <w:rPr>
                <w:sz w:val="20"/>
              </w:rPr>
              <w:t>—</w:t>
            </w:r>
          </w:p>
        </w:tc>
        <w:tc>
          <w:tcPr>
            <w:tcW w:type="dxa" w:w="1867"/>
            <w:vAlign w:val="center"/>
          </w:tcPr>
          <w:p>
            <w:pPr>
              <w:spacing w:after="0"/>
            </w:pPr>
            <w:r/>
            <w:r>
              <w:rPr>
                <w:sz w:val="20"/>
              </w:rPr>
              <w:t>—</w:t>
            </w:r>
          </w:p>
        </w:tc>
      </w:tr>
      <w:tr>
        <w:tc>
          <w:tcPr>
            <w:tcW w:type="dxa" w:w="4357"/>
            <w:vAlign w:val="center"/>
            <w:shd w:val="clear" w:color="auto" w:fill="E8F0EB"/>
          </w:tcPr>
          <w:p>
            <w:pPr>
              <w:spacing w:after="0"/>
            </w:pPr>
            <w:r/>
            <w:r>
              <w:rPr>
                <w:sz w:val="20"/>
              </w:rPr>
              <w:t>Leaflet</w:t>
            </w:r>
          </w:p>
        </w:tc>
        <w:tc>
          <w:tcPr>
            <w:tcW w:type="dxa" w:w="934"/>
            <w:vAlign w:val="center"/>
            <w:shd w:val="clear" w:color="auto" w:fill="E8F0EB"/>
          </w:tcPr>
          <w:p>
            <w:pPr>
              <w:spacing w:after="0"/>
            </w:pPr>
            <w:r/>
            <w:r>
              <w:rPr>
                <w:sz w:val="20"/>
              </w:rPr>
              <w:t>1</w:t>
            </w:r>
          </w:p>
        </w:tc>
        <w:tc>
          <w:tcPr>
            <w:tcW w:type="dxa" w:w="1867"/>
            <w:vAlign w:val="center"/>
            <w:shd w:val="clear" w:color="auto" w:fill="E8F0EB"/>
          </w:tcPr>
          <w:p>
            <w:pPr>
              <w:spacing w:after="0"/>
            </w:pPr>
            <w:r/>
            <w:r>
              <w:rPr>
                <w:sz w:val="20"/>
              </w:rPr>
              <w:t>—</w:t>
            </w:r>
          </w:p>
        </w:tc>
        <w:tc>
          <w:tcPr>
            <w:tcW w:type="dxa" w:w="1867"/>
            <w:vAlign w:val="center"/>
            <w:shd w:val="clear" w:color="auto" w:fill="E8F0EB"/>
          </w:tcPr>
          <w:p>
            <w:pPr>
              <w:spacing w:after="0"/>
            </w:pPr>
            <w:r/>
            <w:r>
              <w:rPr>
                <w:sz w:val="20"/>
              </w:rPr>
              <w:t>—</w:t>
            </w:r>
          </w:p>
        </w:tc>
      </w:tr>
      <w:tr>
        <w:tc>
          <w:tcPr>
            <w:tcW w:type="dxa" w:w="4357"/>
            <w:vAlign w:val="center"/>
          </w:tcPr>
          <w:p>
            <w:pPr>
              <w:spacing w:after="0"/>
            </w:pPr>
            <w:r/>
            <w:r>
              <w:rPr>
                <w:sz w:val="20"/>
              </w:rPr>
              <w:t>Miscellaneous (wires, casing, hosting)</w:t>
            </w:r>
          </w:p>
        </w:tc>
        <w:tc>
          <w:tcPr>
            <w:tcW w:type="dxa" w:w="934"/>
            <w:vAlign w:val="center"/>
          </w:tcPr>
          <w:p>
            <w:pPr>
              <w:spacing w:after="0"/>
            </w:pPr>
            <w:r/>
            <w:r>
              <w:rPr>
                <w:sz w:val="20"/>
              </w:rPr>
              <w:t>1</w:t>
            </w:r>
          </w:p>
        </w:tc>
        <w:tc>
          <w:tcPr>
            <w:tcW w:type="dxa" w:w="1867"/>
            <w:vAlign w:val="center"/>
          </w:tcPr>
          <w:p>
            <w:pPr>
              <w:spacing w:after="0"/>
            </w:pPr>
            <w:r/>
            <w:r>
              <w:rPr>
                <w:sz w:val="20"/>
              </w:rPr>
              <w:t>—</w:t>
            </w:r>
          </w:p>
        </w:tc>
        <w:tc>
          <w:tcPr>
            <w:tcW w:type="dxa" w:w="1867"/>
            <w:vAlign w:val="center"/>
          </w:tcPr>
          <w:p>
            <w:pPr>
              <w:spacing w:after="0"/>
            </w:pPr>
            <w:r/>
            <w:r>
              <w:rPr>
                <w:sz w:val="20"/>
              </w:rPr>
              <w:t>—</w:t>
            </w:r>
          </w:p>
        </w:tc>
      </w:tr>
      <w:tr>
        <w:tc>
          <w:tcPr>
            <w:tcW w:type="dxa" w:w="4357"/>
            <w:vAlign w:val="center"/>
            <w:shd w:val="clear" w:color="auto" w:fill="E8F0EB"/>
          </w:tcPr>
          <w:p>
            <w:pPr>
              <w:spacing w:after="0"/>
            </w:pPr>
            <w:r/>
            <w:r>
              <w:rPr>
                <w:sz w:val="20"/>
              </w:rPr>
              <w:t>Total (sample)</w:t>
            </w:r>
          </w:p>
        </w:tc>
        <w:tc>
          <w:tcPr>
            <w:tcW w:type="dxa" w:w="934"/>
            <w:vAlign w:val="center"/>
            <w:shd w:val="clear" w:color="auto" w:fill="E8F0EB"/>
          </w:tcPr>
          <w:p>
            <w:pPr>
              <w:spacing w:after="0"/>
            </w:pPr>
            <w:r/>
            <w:r>
              <w:rPr>
                <w:sz w:val="20"/>
              </w:rPr>
            </w:r>
          </w:p>
        </w:tc>
        <w:tc>
          <w:tcPr>
            <w:tcW w:type="dxa" w:w="1867"/>
            <w:vAlign w:val="center"/>
            <w:shd w:val="clear" w:color="auto" w:fill="E8F0EB"/>
          </w:tcPr>
          <w:p>
            <w:pPr>
              <w:spacing w:after="0"/>
            </w:pPr>
            <w:r/>
            <w:r>
              <w:rPr>
                <w:sz w:val="20"/>
              </w:rPr>
            </w:r>
          </w:p>
        </w:tc>
        <w:tc>
          <w:tcPr>
            <w:tcW w:type="dxa" w:w="1867"/>
            <w:vAlign w:val="center"/>
            <w:shd w:val="clear" w:color="auto" w:fill="E8F0EB"/>
          </w:tcPr>
          <w:p>
            <w:pPr>
              <w:spacing w:after="0"/>
            </w:pPr>
            <w:r/>
            <w:r>
              <w:rPr>
                <w:sz w:val="20"/>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652"/>
        <w:gridCol w:w="3814"/>
        <w:gridCol w:w="2542"/>
      </w:tblGrid>
      <w:tr>
        <w:trPr>
          <w:tblHeader/>
        </w:trPr>
        <w:tc>
          <w:tcPr>
            <w:tcW w:type="dxa" w:w="1017"/>
            <w:vAlign w:val="center"/>
            <w:shd w:val="clear" w:color="auto" w:fill="166534"/>
          </w:tcPr>
          <w:p>
            <w:pPr>
              <w:spacing w:after="0"/>
            </w:pPr>
            <w:r/>
            <w:r>
              <w:rPr>
                <w:b/>
                <w:color w:val="FFFFFF"/>
                <w:sz w:val="20"/>
              </w:rPr>
              <w:t>ID</w:t>
            </w:r>
          </w:p>
        </w:tc>
        <w:tc>
          <w:tcPr>
            <w:tcW w:type="dxa" w:w="1653"/>
            <w:vAlign w:val="center"/>
            <w:shd w:val="clear" w:color="auto" w:fill="166534"/>
          </w:tcPr>
          <w:p>
            <w:pPr>
              <w:spacing w:after="0"/>
            </w:pPr>
            <w:r/>
            <w:r>
              <w:rPr>
                <w:b/>
                <w:color w:val="FFFFFF"/>
                <w:sz w:val="20"/>
              </w:rPr>
              <w:t>Actor</w:t>
            </w:r>
          </w:p>
        </w:tc>
        <w:tc>
          <w:tcPr>
            <w:tcW w:type="dxa" w:w="3814"/>
            <w:vAlign w:val="center"/>
            <w:shd w:val="clear" w:color="auto" w:fill="166534"/>
          </w:tcPr>
          <w:p>
            <w:pPr>
              <w:spacing w:after="0"/>
            </w:pPr>
            <w:r/>
            <w:r>
              <w:rPr>
                <w:b/>
                <w:color w:val="FFFFFF"/>
                <w:sz w:val="20"/>
              </w:rPr>
              <w:t>Use case</w:t>
            </w:r>
          </w:p>
        </w:tc>
        <w:tc>
          <w:tcPr>
            <w:tcW w:type="dxa" w:w="2542"/>
            <w:vAlign w:val="center"/>
            <w:shd w:val="clear" w:color="auto" w:fill="166534"/>
          </w:tcPr>
          <w:p>
            <w:pPr>
              <w:spacing w:after="0"/>
            </w:pPr>
            <w:r/>
            <w:r>
              <w:rPr>
                <w:b/>
                <w:color w:val="FFFFFF"/>
                <w:sz w:val="20"/>
              </w:rPr>
              <w:t>Outcome</w:t>
            </w:r>
          </w:p>
        </w:tc>
      </w:tr>
      <w:tr>
        <w:tc>
          <w:tcPr>
            <w:tcW w:type="dxa" w:w="1017"/>
            <w:vAlign w:val="center"/>
          </w:tcPr>
          <w:p>
            <w:pPr>
              <w:spacing w:after="0"/>
            </w:pPr>
            <w:r/>
            <w:r>
              <w:rPr>
                <w:sz w:val="20"/>
              </w:rPr>
              <w:t>UC-01</w:t>
            </w:r>
          </w:p>
        </w:tc>
        <w:tc>
          <w:tcPr>
            <w:tcW w:type="dxa" w:w="1653"/>
            <w:vAlign w:val="center"/>
          </w:tcPr>
          <w:p>
            <w:pPr>
              <w:spacing w:after="0"/>
            </w:pPr>
            <w:r/>
            <w:r>
              <w:rPr>
                <w:sz w:val="20"/>
              </w:rPr>
              <w:t>User</w:t>
            </w:r>
          </w:p>
        </w:tc>
        <w:tc>
          <w:tcPr>
            <w:tcW w:type="dxa" w:w="3814"/>
            <w:vAlign w:val="center"/>
          </w:tcPr>
          <w:p>
            <w:pPr>
              <w:spacing w:after="0"/>
            </w:pPr>
            <w:r/>
            <w:r>
              <w:rPr>
                <w:sz w:val="20"/>
              </w:rPr>
              <w:t>Sign in and view the dashboard</w:t>
            </w:r>
          </w:p>
        </w:tc>
        <w:tc>
          <w:tcPr>
            <w:tcW w:type="dxa" w:w="2542"/>
            <w:vAlign w:val="center"/>
          </w:tcPr>
          <w:p>
            <w:pPr>
              <w:spacing w:after="0"/>
            </w:pPr>
            <w:r/>
            <w:r>
              <w:rPr>
                <w:sz w:val="20"/>
              </w:rPr>
              <w:t>Credentials verified; dashboard shown</w:t>
            </w:r>
          </w:p>
        </w:tc>
      </w:tr>
      <w:tr>
        <w:tc>
          <w:tcPr>
            <w:tcW w:type="dxa" w:w="1017"/>
            <w:vAlign w:val="center"/>
            <w:shd w:val="clear" w:color="auto" w:fill="E8F0EB"/>
          </w:tcPr>
          <w:p>
            <w:pPr>
              <w:spacing w:after="0"/>
            </w:pPr>
            <w:r/>
            <w:r>
              <w:rPr>
                <w:sz w:val="20"/>
              </w:rPr>
              <w:t>UC-02</w:t>
            </w:r>
          </w:p>
        </w:tc>
        <w:tc>
          <w:tcPr>
            <w:tcW w:type="dxa" w:w="1653"/>
            <w:vAlign w:val="center"/>
            <w:shd w:val="clear" w:color="auto" w:fill="E8F0EB"/>
          </w:tcPr>
          <w:p>
            <w:pPr>
              <w:spacing w:after="0"/>
            </w:pPr>
            <w:r/>
            <w:r>
              <w:rPr>
                <w:sz w:val="20"/>
              </w:rPr>
              <w:t>User</w:t>
            </w:r>
          </w:p>
        </w:tc>
        <w:tc>
          <w:tcPr>
            <w:tcW w:type="dxa" w:w="3814"/>
            <w:vAlign w:val="center"/>
            <w:shd w:val="clear" w:color="auto" w:fill="E8F0EB"/>
          </w:tcPr>
          <w:p>
            <w:pPr>
              <w:spacing w:after="0"/>
            </w:pPr>
            <w:r/>
            <w:r>
              <w:rPr>
                <w:sz w:val="20"/>
              </w:rPr>
              <w:t>Build nodes measuring PM2.5, PM10, CO₂ and humidity</w:t>
            </w:r>
          </w:p>
        </w:tc>
        <w:tc>
          <w:tcPr>
            <w:tcW w:type="dxa" w:w="2542"/>
            <w:vAlign w:val="center"/>
            <w:shd w:val="clear" w:color="auto" w:fill="E8F0EB"/>
          </w:tcPr>
          <w:p>
            <w:pPr>
              <w:spacing w:after="0"/>
            </w:pPr>
            <w:r/>
            <w:r>
              <w:rPr>
                <w:sz w:val="20"/>
              </w:rPr>
              <w:t>Task completed and recorded</w:t>
            </w:r>
          </w:p>
        </w:tc>
      </w:tr>
      <w:tr>
        <w:tc>
          <w:tcPr>
            <w:tcW w:type="dxa" w:w="1017"/>
            <w:vAlign w:val="center"/>
          </w:tcPr>
          <w:p>
            <w:pPr>
              <w:spacing w:after="0"/>
            </w:pPr>
            <w:r/>
            <w:r>
              <w:rPr>
                <w:sz w:val="20"/>
              </w:rPr>
              <w:t>UC-03</w:t>
            </w:r>
          </w:p>
        </w:tc>
        <w:tc>
          <w:tcPr>
            <w:tcW w:type="dxa" w:w="1653"/>
            <w:vAlign w:val="center"/>
          </w:tcPr>
          <w:p>
            <w:pPr>
              <w:spacing w:after="0"/>
            </w:pPr>
            <w:r/>
            <w:r>
              <w:rPr>
                <w:sz w:val="20"/>
              </w:rPr>
              <w:t>Administrator</w:t>
            </w:r>
          </w:p>
        </w:tc>
        <w:tc>
          <w:tcPr>
            <w:tcW w:type="dxa" w:w="3814"/>
            <w:vAlign w:val="center"/>
          </w:tcPr>
          <w:p>
            <w:pPr>
              <w:spacing w:after="0"/>
            </w:pPr>
            <w:r/>
            <w:r>
              <w:rPr>
                <w:sz w:val="20"/>
              </w:rPr>
              <w:t>Configure thresholds, users and settings</w:t>
            </w:r>
          </w:p>
        </w:tc>
        <w:tc>
          <w:tcPr>
            <w:tcW w:type="dxa" w:w="2542"/>
            <w:vAlign w:val="center"/>
          </w:tcPr>
          <w:p>
            <w:pPr>
              <w:spacing w:after="0"/>
            </w:pPr>
            <w:r/>
            <w:r>
              <w:rPr>
                <w:sz w:val="20"/>
              </w:rPr>
              <w:t>Settings saved and applied</w:t>
            </w:r>
          </w:p>
        </w:tc>
      </w:tr>
      <w:tr>
        <w:tc>
          <w:tcPr>
            <w:tcW w:type="dxa" w:w="1017"/>
            <w:vAlign w:val="center"/>
            <w:shd w:val="clear" w:color="auto" w:fill="E8F0EB"/>
          </w:tcPr>
          <w:p>
            <w:pPr>
              <w:spacing w:after="0"/>
            </w:pPr>
            <w:r/>
            <w:r>
              <w:rPr>
                <w:sz w:val="20"/>
              </w:rPr>
              <w:t>UC-04</w:t>
            </w:r>
          </w:p>
        </w:tc>
        <w:tc>
          <w:tcPr>
            <w:tcW w:type="dxa" w:w="1653"/>
            <w:vAlign w:val="center"/>
            <w:shd w:val="clear" w:color="auto" w:fill="E8F0EB"/>
          </w:tcPr>
          <w:p>
            <w:pPr>
              <w:spacing w:after="0"/>
            </w:pPr>
            <w:r/>
            <w:r>
              <w:rPr>
                <w:sz w:val="20"/>
              </w:rPr>
              <w:t>System</w:t>
            </w:r>
          </w:p>
        </w:tc>
        <w:tc>
          <w:tcPr>
            <w:tcW w:type="dxa" w:w="3814"/>
            <w:vAlign w:val="center"/>
            <w:shd w:val="clear" w:color="auto" w:fill="E8F0EB"/>
          </w:tcPr>
          <w:p>
            <w:pPr>
              <w:spacing w:after="0"/>
            </w:pPr>
            <w:r/>
            <w:r>
              <w:rPr>
                <w:sz w:val="20"/>
              </w:rPr>
              <w:t>Live map and alerts</w:t>
            </w:r>
          </w:p>
        </w:tc>
        <w:tc>
          <w:tcPr>
            <w:tcW w:type="dxa" w:w="2542"/>
            <w:vAlign w:val="center"/>
            <w:shd w:val="clear" w:color="auto" w:fill="E8F0EB"/>
          </w:tcPr>
          <w:p>
            <w:pPr>
              <w:spacing w:after="0"/>
            </w:pPr>
            <w:r/>
            <w:r>
              <w:rPr>
                <w:sz w:val="20"/>
              </w:rPr>
              <w:t>Notification or report generated</w:t>
            </w:r>
          </w:p>
        </w:tc>
      </w:tr>
      <w:tr>
        <w:tc>
          <w:tcPr>
            <w:tcW w:type="dxa" w:w="1017"/>
            <w:vAlign w:val="center"/>
          </w:tcPr>
          <w:p>
            <w:pPr>
              <w:spacing w:after="0"/>
            </w:pPr>
            <w:r/>
            <w:r>
              <w:rPr>
                <w:sz w:val="20"/>
              </w:rPr>
              <w:t>UC-05</w:t>
            </w:r>
          </w:p>
        </w:tc>
        <w:tc>
          <w:tcPr>
            <w:tcW w:type="dxa" w:w="1653"/>
            <w:vAlign w:val="center"/>
          </w:tcPr>
          <w:p>
            <w:pPr>
              <w:spacing w:after="0"/>
            </w:pPr>
            <w:r/>
            <w:r>
              <w:rPr>
                <w:sz w:val="20"/>
              </w:rPr>
              <w:t>Administrator</w:t>
            </w:r>
          </w:p>
        </w:tc>
        <w:tc>
          <w:tcPr>
            <w:tcW w:type="dxa" w:w="3814"/>
            <w:vAlign w:val="center"/>
          </w:tcPr>
          <w:p>
            <w:pPr>
              <w:spacing w:after="0"/>
            </w:pPr>
            <w:r/>
            <w:r>
              <w:rPr>
                <w:sz w:val="20"/>
              </w:rPr>
              <w:t>Export reports for a date range</w:t>
            </w:r>
          </w:p>
        </w:tc>
        <w:tc>
          <w:tcPr>
            <w:tcW w:type="dxa" w:w="2542"/>
            <w:vAlign w:val="center"/>
          </w:tcPr>
          <w:p>
            <w:pPr>
              <w:spacing w:after="0"/>
            </w:pPr>
            <w:r/>
            <w:r>
              <w:rPr>
                <w:sz w:val="20"/>
              </w:rPr>
              <w:t>CSV/PDF report downloaded</w:t>
            </w:r>
          </w:p>
        </w:tc>
      </w:tr>
    </w:tbl>
    <w:p>
      <w:pPr>
        <w:spacing w:after="80"/>
      </w:pPr>
    </w:p>
    <w:p>
      <w:pPr>
        <w:pStyle w:val="Caption"/>
        <w:jc w:val="center"/>
      </w:pPr>
      <w:r>
        <w:t>Table 3.5: Main use cases</w:t>
      </w:r>
    </w:p>
    <w:p>
      <w:pPr>
        <w:pStyle w:val="Heading1"/>
      </w:pPr>
      <w:r>
        <w:t>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Solar-powered nodes send readings over LoRa to a gateway, which forwards them to a time-series database. A calibration model corrects drift before the map is updated.</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E8F0EB"/>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66534"/>
          </w:tcPr>
          <w:p>
            <w:pPr>
              <w:spacing w:after="0"/>
            </w:pPr>
            <w:r/>
            <w:r>
              <w:rPr>
                <w:b/>
                <w:color w:val="FFFFFF"/>
                <w:sz w:val="20"/>
              </w:rPr>
              <w:t>Stage</w:t>
            </w:r>
          </w:p>
        </w:tc>
        <w:tc>
          <w:tcPr>
            <w:tcW w:type="dxa" w:w="7091"/>
            <w:vAlign w:val="center"/>
            <w:shd w:val="clear" w:color="auto" w:fill="166534"/>
          </w:tcPr>
          <w:p>
            <w:pPr>
              <w:spacing w:after="0"/>
            </w:pPr>
            <w:r/>
            <w:r>
              <w:rPr>
                <w:b/>
                <w:color w:val="FFFFFF"/>
                <w:sz w:val="20"/>
              </w:rPr>
              <w:t>What happens</w:t>
            </w:r>
          </w:p>
        </w:tc>
      </w:tr>
      <w:tr>
        <w:tc>
          <w:tcPr>
            <w:tcW w:type="dxa" w:w="1934"/>
            <w:vAlign w:val="center"/>
          </w:tcPr>
          <w:p>
            <w:pPr>
              <w:spacing w:after="0"/>
            </w:pPr>
            <w:r/>
            <w:r>
              <w:rPr>
                <w:sz w:val="20"/>
              </w:rPr>
              <w:t>Measure</w:t>
            </w:r>
          </w:p>
        </w:tc>
        <w:tc>
          <w:tcPr>
            <w:tcW w:type="dxa" w:w="7091"/>
            <w:vAlign w:val="center"/>
          </w:tcPr>
          <w:p>
            <w:pPr>
              <w:spacing w:after="0"/>
            </w:pPr>
            <w:r/>
            <w:r>
              <w:rPr>
                <w:sz w:val="20"/>
              </w:rPr>
              <w:t>PMS5003 and CO₂ sensors in each node</w:t>
            </w:r>
          </w:p>
        </w:tc>
      </w:tr>
      <w:tr>
        <w:tc>
          <w:tcPr>
            <w:tcW w:type="dxa" w:w="1934"/>
            <w:vAlign w:val="center"/>
            <w:shd w:val="clear" w:color="auto" w:fill="E8F0EB"/>
          </w:tcPr>
          <w:p>
            <w:pPr>
              <w:spacing w:after="0"/>
            </w:pPr>
            <w:r/>
            <w:r>
              <w:rPr>
                <w:sz w:val="20"/>
              </w:rPr>
              <w:t>Transmit</w:t>
            </w:r>
          </w:p>
        </w:tc>
        <w:tc>
          <w:tcPr>
            <w:tcW w:type="dxa" w:w="7091"/>
            <w:vAlign w:val="center"/>
            <w:shd w:val="clear" w:color="auto" w:fill="E8F0EB"/>
          </w:tcPr>
          <w:p>
            <w:pPr>
              <w:spacing w:after="0"/>
            </w:pPr>
            <w:r/>
            <w:r>
              <w:rPr>
                <w:sz w:val="20"/>
              </w:rPr>
              <w:t>LoRa sends readings to a gateway</w:t>
            </w:r>
          </w:p>
        </w:tc>
      </w:tr>
      <w:tr>
        <w:tc>
          <w:tcPr>
            <w:tcW w:type="dxa" w:w="1934"/>
            <w:vAlign w:val="center"/>
          </w:tcPr>
          <w:p>
            <w:pPr>
              <w:spacing w:after="0"/>
            </w:pPr>
            <w:r/>
            <w:r>
              <w:rPr>
                <w:sz w:val="20"/>
              </w:rPr>
              <w:t>Calibrate</w:t>
            </w:r>
          </w:p>
        </w:tc>
        <w:tc>
          <w:tcPr>
            <w:tcW w:type="dxa" w:w="7091"/>
            <w:vAlign w:val="center"/>
          </w:tcPr>
          <w:p>
            <w:pPr>
              <w:spacing w:after="0"/>
            </w:pPr>
            <w:r/>
            <w:r>
              <w:rPr>
                <w:sz w:val="20"/>
              </w:rPr>
              <w:t>Correction model on the server</w:t>
            </w:r>
          </w:p>
        </w:tc>
      </w:tr>
      <w:tr>
        <w:tc>
          <w:tcPr>
            <w:tcW w:type="dxa" w:w="1934"/>
            <w:vAlign w:val="center"/>
            <w:shd w:val="clear" w:color="auto" w:fill="E8F0EB"/>
          </w:tcPr>
          <w:p>
            <w:pPr>
              <w:spacing w:after="0"/>
            </w:pPr>
            <w:r/>
            <w:r>
              <w:rPr>
                <w:sz w:val="20"/>
              </w:rPr>
              <w:t>Visualise</w:t>
            </w:r>
          </w:p>
        </w:tc>
        <w:tc>
          <w:tcPr>
            <w:tcW w:type="dxa" w:w="7091"/>
            <w:vAlign w:val="center"/>
            <w:shd w:val="clear" w:color="auto" w:fill="E8F0EB"/>
          </w:tcPr>
          <w:p>
            <w:pPr>
              <w:spacing w:after="0"/>
            </w:pPr>
            <w:r/>
            <w:r>
              <w:rPr>
                <w:sz w:val="20"/>
              </w:rPr>
              <w:t>Live map and alerts</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66534"/>
          </w:tcPr>
          <w:p>
            <w:pPr>
              <w:spacing w:after="0"/>
            </w:pPr>
            <w:r/>
            <w:r>
              <w:rPr>
                <w:b/>
                <w:color w:val="FFFFFF"/>
                <w:sz w:val="20"/>
              </w:rPr>
              <w:t>Component</w:t>
            </w:r>
          </w:p>
        </w:tc>
        <w:tc>
          <w:tcPr>
            <w:tcW w:type="dxa" w:w="6769"/>
            <w:vAlign w:val="center"/>
            <w:shd w:val="clear" w:color="auto" w:fill="166534"/>
          </w:tcPr>
          <w:p>
            <w:pPr>
              <w:spacing w:after="0"/>
            </w:pPr>
            <w:r/>
            <w:r>
              <w:rPr>
                <w:b/>
                <w:color w:val="FFFFFF"/>
                <w:sz w:val="20"/>
              </w:rPr>
              <w:t>Purpose</w:t>
            </w:r>
          </w:p>
        </w:tc>
      </w:tr>
      <w:tr>
        <w:tc>
          <w:tcPr>
            <w:tcW w:type="dxa" w:w="2256"/>
            <w:vAlign w:val="center"/>
          </w:tcPr>
          <w:p>
            <w:pPr>
              <w:spacing w:after="0"/>
            </w:pPr>
            <w:r/>
            <w:r>
              <w:rPr>
                <w:sz w:val="20"/>
              </w:rPr>
              <w:t>ESP32 + LoRa</w:t>
            </w:r>
          </w:p>
        </w:tc>
        <w:tc>
          <w:tcPr>
            <w:tcW w:type="dxa" w:w="6769"/>
            <w:vAlign w:val="center"/>
          </w:tcPr>
          <w:p>
            <w:pPr>
              <w:spacing w:after="0"/>
            </w:pPr>
            <w:r/>
            <w:r>
              <w:rPr>
                <w:sz w:val="20"/>
              </w:rPr>
              <w:t>Node controller and radio</w:t>
            </w:r>
          </w:p>
        </w:tc>
      </w:tr>
      <w:tr>
        <w:tc>
          <w:tcPr>
            <w:tcW w:type="dxa" w:w="2256"/>
            <w:vAlign w:val="center"/>
            <w:shd w:val="clear" w:color="auto" w:fill="E8F0EB"/>
          </w:tcPr>
          <w:p>
            <w:pPr>
              <w:spacing w:after="0"/>
            </w:pPr>
            <w:r/>
            <w:r>
              <w:rPr>
                <w:sz w:val="20"/>
              </w:rPr>
              <w:t>PMS5003</w:t>
            </w:r>
          </w:p>
        </w:tc>
        <w:tc>
          <w:tcPr>
            <w:tcW w:type="dxa" w:w="6769"/>
            <w:vAlign w:val="center"/>
            <w:shd w:val="clear" w:color="auto" w:fill="E8F0EB"/>
          </w:tcPr>
          <w:p>
            <w:pPr>
              <w:spacing w:after="0"/>
            </w:pPr>
            <w:r/>
            <w:r>
              <w:rPr>
                <w:sz w:val="20"/>
              </w:rPr>
              <w:t>Particulate matter sensor</w:t>
            </w:r>
          </w:p>
        </w:tc>
      </w:tr>
      <w:tr>
        <w:tc>
          <w:tcPr>
            <w:tcW w:type="dxa" w:w="2256"/>
            <w:vAlign w:val="center"/>
          </w:tcPr>
          <w:p>
            <w:pPr>
              <w:spacing w:after="0"/>
            </w:pPr>
            <w:r/>
            <w:r>
              <w:rPr>
                <w:sz w:val="20"/>
              </w:rPr>
              <w:t>InfluxDB</w:t>
            </w:r>
          </w:p>
        </w:tc>
        <w:tc>
          <w:tcPr>
            <w:tcW w:type="dxa" w:w="6769"/>
            <w:vAlign w:val="center"/>
          </w:tcPr>
          <w:p>
            <w:pPr>
              <w:spacing w:after="0"/>
            </w:pPr>
            <w:r/>
            <w:r>
              <w:rPr>
                <w:sz w:val="20"/>
              </w:rPr>
              <w:t>Time-series storage</w:t>
            </w:r>
          </w:p>
        </w:tc>
      </w:tr>
      <w:tr>
        <w:tc>
          <w:tcPr>
            <w:tcW w:type="dxa" w:w="2256"/>
            <w:vAlign w:val="center"/>
            <w:shd w:val="clear" w:color="auto" w:fill="E8F0EB"/>
          </w:tcPr>
          <w:p>
            <w:pPr>
              <w:spacing w:after="0"/>
            </w:pPr>
            <w:r/>
            <w:r>
              <w:rPr>
                <w:sz w:val="20"/>
              </w:rPr>
              <w:t>Leaflet</w:t>
            </w:r>
          </w:p>
        </w:tc>
        <w:tc>
          <w:tcPr>
            <w:tcW w:type="dxa" w:w="6769"/>
            <w:vAlign w:val="center"/>
            <w:shd w:val="clear" w:color="auto" w:fill="E8F0EB"/>
          </w:tcPr>
          <w:p>
            <w:pPr>
              <w:spacing w:after="0"/>
            </w:pPr>
            <w:r/>
            <w:r>
              <w:rPr>
                <w:sz w:val="20"/>
              </w:rPr>
              <w:t>Interactive map</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166534"/>
          </w:tcPr>
          <w:p>
            <w:pPr>
              <w:spacing w:after="0"/>
            </w:pPr>
            <w:r/>
            <w:r>
              <w:rPr>
                <w:b/>
                <w:color w:val="FFFFFF"/>
                <w:sz w:val="20"/>
              </w:rPr>
              <w:t>Process</w:t>
            </w:r>
          </w:p>
        </w:tc>
        <w:tc>
          <w:tcPr>
            <w:tcW w:type="dxa" w:w="2490"/>
            <w:vAlign w:val="center"/>
            <w:shd w:val="clear" w:color="auto" w:fill="166534"/>
          </w:tcPr>
          <w:p>
            <w:pPr>
              <w:spacing w:after="0"/>
            </w:pPr>
            <w:r/>
            <w:r>
              <w:rPr>
                <w:b/>
                <w:color w:val="FFFFFF"/>
                <w:sz w:val="20"/>
              </w:rPr>
              <w:t>Input from</w:t>
            </w:r>
          </w:p>
        </w:tc>
        <w:tc>
          <w:tcPr>
            <w:tcW w:type="dxa" w:w="2801"/>
            <w:vAlign w:val="center"/>
            <w:shd w:val="clear" w:color="auto" w:fill="166534"/>
          </w:tcPr>
          <w:p>
            <w:pPr>
              <w:spacing w:after="0"/>
            </w:pPr>
            <w:r/>
            <w:r>
              <w:rPr>
                <w:b/>
                <w:color w:val="FFFFFF"/>
                <w:sz w:val="20"/>
              </w:rPr>
              <w:t>Main action</w:t>
            </w:r>
          </w:p>
        </w:tc>
        <w:tc>
          <w:tcPr>
            <w:tcW w:type="dxa" w:w="1867"/>
            <w:vAlign w:val="center"/>
            <w:shd w:val="clear" w:color="auto" w:fill="166534"/>
          </w:tcPr>
          <w:p>
            <w:pPr>
              <w:spacing w:after="0"/>
            </w:pPr>
            <w:r/>
            <w:r>
              <w:rPr>
                <w:b/>
                <w:color w:val="FFFFFF"/>
                <w:sz w:val="20"/>
              </w:rPr>
              <w:t>Data store</w:t>
            </w:r>
          </w:p>
        </w:tc>
      </w:tr>
      <w:tr>
        <w:tc>
          <w:tcPr>
            <w:tcW w:type="dxa" w:w="1867"/>
            <w:vAlign w:val="center"/>
          </w:tcPr>
          <w:p>
            <w:pPr>
              <w:spacing w:after="0"/>
            </w:pPr>
            <w:r/>
            <w:r>
              <w:rPr>
                <w:sz w:val="20"/>
              </w:rPr>
              <w:t>Measure</w:t>
            </w:r>
          </w:p>
        </w:tc>
        <w:tc>
          <w:tcPr>
            <w:tcW w:type="dxa" w:w="2490"/>
            <w:vAlign w:val="center"/>
          </w:tcPr>
          <w:p>
            <w:pPr>
              <w:spacing w:after="0"/>
            </w:pPr>
            <w:r/>
            <w:r>
              <w:rPr>
                <w:sz w:val="20"/>
              </w:rPr>
              <w:t>User / environment</w:t>
            </w:r>
          </w:p>
        </w:tc>
        <w:tc>
          <w:tcPr>
            <w:tcW w:type="dxa" w:w="2801"/>
            <w:vAlign w:val="center"/>
          </w:tcPr>
          <w:p>
            <w:pPr>
              <w:spacing w:after="0"/>
            </w:pPr>
            <w:r/>
            <w:r>
              <w:rPr>
                <w:sz w:val="20"/>
              </w:rPr>
              <w:t>PMS5003 …</w:t>
            </w:r>
          </w:p>
        </w:tc>
        <w:tc>
          <w:tcPr>
            <w:tcW w:type="dxa" w:w="1867"/>
            <w:vAlign w:val="center"/>
          </w:tcPr>
          <w:p>
            <w:pPr>
              <w:spacing w:after="0"/>
            </w:pPr>
            <w:r/>
            <w:r>
              <w:rPr>
                <w:sz w:val="20"/>
              </w:rPr>
              <w:t>Logs, database</w:t>
            </w:r>
          </w:p>
        </w:tc>
      </w:tr>
      <w:tr>
        <w:tc>
          <w:tcPr>
            <w:tcW w:type="dxa" w:w="1867"/>
            <w:vAlign w:val="center"/>
            <w:shd w:val="clear" w:color="auto" w:fill="E8F0EB"/>
          </w:tcPr>
          <w:p>
            <w:pPr>
              <w:spacing w:after="0"/>
            </w:pPr>
            <w:r/>
            <w:r>
              <w:rPr>
                <w:sz w:val="20"/>
              </w:rPr>
              <w:t>Transmit</w:t>
            </w:r>
          </w:p>
        </w:tc>
        <w:tc>
          <w:tcPr>
            <w:tcW w:type="dxa" w:w="2490"/>
            <w:vAlign w:val="center"/>
            <w:shd w:val="clear" w:color="auto" w:fill="E8F0EB"/>
          </w:tcPr>
          <w:p>
            <w:pPr>
              <w:spacing w:after="0"/>
            </w:pPr>
            <w:r/>
            <w:r>
              <w:rPr>
                <w:sz w:val="20"/>
              </w:rPr>
              <w:t>Measure output</w:t>
            </w:r>
          </w:p>
        </w:tc>
        <w:tc>
          <w:tcPr>
            <w:tcW w:type="dxa" w:w="2801"/>
            <w:vAlign w:val="center"/>
            <w:shd w:val="clear" w:color="auto" w:fill="E8F0EB"/>
          </w:tcPr>
          <w:p>
            <w:pPr>
              <w:spacing w:after="0"/>
            </w:pPr>
            <w:r/>
            <w:r>
              <w:rPr>
                <w:sz w:val="20"/>
              </w:rPr>
              <w:t>LoRa …</w:t>
            </w:r>
          </w:p>
        </w:tc>
        <w:tc>
          <w:tcPr>
            <w:tcW w:type="dxa" w:w="1867"/>
            <w:vAlign w:val="center"/>
            <w:shd w:val="clear" w:color="auto" w:fill="E8F0EB"/>
          </w:tcPr>
          <w:p>
            <w:pPr>
              <w:spacing w:after="0"/>
            </w:pPr>
            <w:r/>
            <w:r>
              <w:rPr>
                <w:sz w:val="20"/>
              </w:rPr>
              <w:t>Logs, database</w:t>
            </w:r>
          </w:p>
        </w:tc>
      </w:tr>
      <w:tr>
        <w:tc>
          <w:tcPr>
            <w:tcW w:type="dxa" w:w="1867"/>
            <w:vAlign w:val="center"/>
          </w:tcPr>
          <w:p>
            <w:pPr>
              <w:spacing w:after="0"/>
            </w:pPr>
            <w:r/>
            <w:r>
              <w:rPr>
                <w:sz w:val="20"/>
              </w:rPr>
              <w:t>Calibrate</w:t>
            </w:r>
          </w:p>
        </w:tc>
        <w:tc>
          <w:tcPr>
            <w:tcW w:type="dxa" w:w="2490"/>
            <w:vAlign w:val="center"/>
          </w:tcPr>
          <w:p>
            <w:pPr>
              <w:spacing w:after="0"/>
            </w:pPr>
            <w:r/>
            <w:r>
              <w:rPr>
                <w:sz w:val="20"/>
              </w:rPr>
              <w:t>Transmit output</w:t>
            </w:r>
          </w:p>
        </w:tc>
        <w:tc>
          <w:tcPr>
            <w:tcW w:type="dxa" w:w="2801"/>
            <w:vAlign w:val="center"/>
          </w:tcPr>
          <w:p>
            <w:pPr>
              <w:spacing w:after="0"/>
            </w:pPr>
            <w:r/>
            <w:r>
              <w:rPr>
                <w:sz w:val="20"/>
              </w:rPr>
              <w:t>Correction …</w:t>
            </w:r>
          </w:p>
        </w:tc>
        <w:tc>
          <w:tcPr>
            <w:tcW w:type="dxa" w:w="1867"/>
            <w:vAlign w:val="center"/>
          </w:tcPr>
          <w:p>
            <w:pPr>
              <w:spacing w:after="0"/>
            </w:pPr>
            <w:r/>
            <w:r>
              <w:rPr>
                <w:sz w:val="20"/>
              </w:rPr>
              <w:t>Logs, database</w:t>
            </w:r>
          </w:p>
        </w:tc>
      </w:tr>
      <w:tr>
        <w:tc>
          <w:tcPr>
            <w:tcW w:type="dxa" w:w="1867"/>
            <w:vAlign w:val="center"/>
            <w:shd w:val="clear" w:color="auto" w:fill="E8F0EB"/>
          </w:tcPr>
          <w:p>
            <w:pPr>
              <w:spacing w:after="0"/>
            </w:pPr>
            <w:r/>
            <w:r>
              <w:rPr>
                <w:sz w:val="20"/>
              </w:rPr>
              <w:t>Visualise</w:t>
            </w:r>
          </w:p>
        </w:tc>
        <w:tc>
          <w:tcPr>
            <w:tcW w:type="dxa" w:w="2490"/>
            <w:vAlign w:val="center"/>
            <w:shd w:val="clear" w:color="auto" w:fill="E8F0EB"/>
          </w:tcPr>
          <w:p>
            <w:pPr>
              <w:spacing w:after="0"/>
            </w:pPr>
            <w:r/>
            <w:r>
              <w:rPr>
                <w:sz w:val="20"/>
              </w:rPr>
              <w:t>Calibrate output</w:t>
            </w:r>
          </w:p>
        </w:tc>
        <w:tc>
          <w:tcPr>
            <w:tcW w:type="dxa" w:w="2801"/>
            <w:vAlign w:val="center"/>
            <w:shd w:val="clear" w:color="auto" w:fill="E8F0EB"/>
          </w:tcPr>
          <w:p>
            <w:pPr>
              <w:spacing w:after="0"/>
            </w:pPr>
            <w:r/>
            <w:r>
              <w:rPr>
                <w:sz w:val="20"/>
              </w:rPr>
              <w:t>Live …</w:t>
            </w:r>
          </w:p>
        </w:tc>
        <w:tc>
          <w:tcPr>
            <w:tcW w:type="dxa" w:w="1867"/>
            <w:vAlign w:val="center"/>
            <w:shd w:val="clear" w:color="auto" w:fill="E8F0EB"/>
          </w:tcPr>
          <w:p>
            <w:pPr>
              <w:spacing w:after="0"/>
            </w:pPr>
            <w:r/>
            <w:r>
              <w:rPr>
                <w:sz w:val="20"/>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E8F0EB"/>
            <w:vAlign w:val="center"/>
          </w:tcPr>
          <w:p>
            <w:pPr>
              <w:jc w:val="center"/>
            </w:pPr>
            <w:r>
              <w:rPr>
                <w:color w:val="74777A"/>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166534"/>
          </w:tcPr>
          <w:p>
            <w:pPr>
              <w:spacing w:after="0"/>
            </w:pPr>
            <w:r/>
            <w:r>
              <w:rPr>
                <w:b/>
                <w:color w:val="FFFFFF"/>
                <w:sz w:val="20"/>
              </w:rPr>
              <w:t>Field</w:t>
            </w:r>
          </w:p>
        </w:tc>
        <w:tc>
          <w:tcPr>
            <w:tcW w:type="dxa" w:w="1934"/>
            <w:vAlign w:val="center"/>
            <w:shd w:val="clear" w:color="auto" w:fill="166534"/>
          </w:tcPr>
          <w:p>
            <w:pPr>
              <w:spacing w:after="0"/>
            </w:pPr>
            <w:r/>
            <w:r>
              <w:rPr>
                <w:b/>
                <w:color w:val="FFFFFF"/>
                <w:sz w:val="20"/>
              </w:rPr>
              <w:t>Type</w:t>
            </w:r>
          </w:p>
        </w:tc>
        <w:tc>
          <w:tcPr>
            <w:tcW w:type="dxa" w:w="5157"/>
            <w:vAlign w:val="center"/>
            <w:shd w:val="clear" w:color="auto" w:fill="166534"/>
          </w:tcPr>
          <w:p>
            <w:pPr>
              <w:spacing w:after="0"/>
            </w:pPr>
            <w:r/>
            <w:r>
              <w:rPr>
                <w:b/>
                <w:color w:val="FFFFFF"/>
                <w:sz w:val="20"/>
              </w:rPr>
              <w:t>Description</w:t>
            </w:r>
          </w:p>
        </w:tc>
      </w:tr>
      <w:tr>
        <w:tc>
          <w:tcPr>
            <w:tcW w:type="dxa" w:w="1934"/>
            <w:vAlign w:val="center"/>
          </w:tcPr>
          <w:p>
            <w:pPr>
              <w:spacing w:after="0"/>
            </w:pPr>
            <w:r/>
            <w:r>
              <w:rPr>
                <w:sz w:val="20"/>
              </w:rPr>
              <w:t>id</w:t>
            </w:r>
          </w:p>
        </w:tc>
        <w:tc>
          <w:tcPr>
            <w:tcW w:type="dxa" w:w="1934"/>
            <w:vAlign w:val="center"/>
          </w:tcPr>
          <w:p>
            <w:pPr>
              <w:spacing w:after="0"/>
            </w:pPr>
            <w:r/>
            <w:r>
              <w:rPr>
                <w:sz w:val="20"/>
              </w:rPr>
              <w:t>Integer (PK)</w:t>
            </w:r>
          </w:p>
        </w:tc>
        <w:tc>
          <w:tcPr>
            <w:tcW w:type="dxa" w:w="5157"/>
            <w:vAlign w:val="center"/>
          </w:tcPr>
          <w:p>
            <w:pPr>
              <w:spacing w:after="0"/>
            </w:pPr>
            <w:r/>
            <w:r>
              <w:rPr>
                <w:sz w:val="20"/>
              </w:rPr>
              <w:t>Unique record identifier</w:t>
            </w:r>
          </w:p>
        </w:tc>
      </w:tr>
      <w:tr>
        <w:tc>
          <w:tcPr>
            <w:tcW w:type="dxa" w:w="1934"/>
            <w:vAlign w:val="center"/>
            <w:shd w:val="clear" w:color="auto" w:fill="E8F0EB"/>
          </w:tcPr>
          <w:p>
            <w:pPr>
              <w:spacing w:after="0"/>
            </w:pPr>
            <w:r/>
            <w:r>
              <w:rPr>
                <w:sz w:val="20"/>
              </w:rPr>
              <w:t>created_at</w:t>
            </w:r>
          </w:p>
        </w:tc>
        <w:tc>
          <w:tcPr>
            <w:tcW w:type="dxa" w:w="1934"/>
            <w:vAlign w:val="center"/>
            <w:shd w:val="clear" w:color="auto" w:fill="E8F0EB"/>
          </w:tcPr>
          <w:p>
            <w:pPr>
              <w:spacing w:after="0"/>
            </w:pPr>
            <w:r/>
            <w:r>
              <w:rPr>
                <w:sz w:val="20"/>
              </w:rPr>
              <w:t>Timestamp</w:t>
            </w:r>
          </w:p>
        </w:tc>
        <w:tc>
          <w:tcPr>
            <w:tcW w:type="dxa" w:w="5157"/>
            <w:vAlign w:val="center"/>
            <w:shd w:val="clear" w:color="auto" w:fill="E8F0EB"/>
          </w:tcPr>
          <w:p>
            <w:pPr>
              <w:spacing w:after="0"/>
            </w:pPr>
            <w:r/>
            <w:r>
              <w:rPr>
                <w:sz w:val="20"/>
              </w:rPr>
              <w:t>When the record was created</w:t>
            </w:r>
          </w:p>
        </w:tc>
      </w:tr>
      <w:tr>
        <w:tc>
          <w:tcPr>
            <w:tcW w:type="dxa" w:w="1934"/>
            <w:vAlign w:val="center"/>
          </w:tcPr>
          <w:p>
            <w:pPr>
              <w:spacing w:after="0"/>
            </w:pPr>
            <w:r/>
            <w:r>
              <w:rPr>
                <w:sz w:val="20"/>
              </w:rPr>
              <w:t>user_id</w:t>
            </w:r>
          </w:p>
        </w:tc>
        <w:tc>
          <w:tcPr>
            <w:tcW w:type="dxa" w:w="1934"/>
            <w:vAlign w:val="center"/>
          </w:tcPr>
          <w:p>
            <w:pPr>
              <w:spacing w:after="0"/>
            </w:pPr>
            <w:r/>
            <w:r>
              <w:rPr>
                <w:sz w:val="20"/>
              </w:rPr>
              <w:t>Integer (FK)</w:t>
            </w:r>
          </w:p>
        </w:tc>
        <w:tc>
          <w:tcPr>
            <w:tcW w:type="dxa" w:w="5157"/>
            <w:vAlign w:val="center"/>
          </w:tcPr>
          <w:p>
            <w:pPr>
              <w:spacing w:after="0"/>
            </w:pPr>
            <w:r/>
            <w:r>
              <w:rPr>
                <w:sz w:val="20"/>
              </w:rPr>
              <w:t>User who created or owns the record</w:t>
            </w:r>
          </w:p>
        </w:tc>
      </w:tr>
      <w:tr>
        <w:tc>
          <w:tcPr>
            <w:tcW w:type="dxa" w:w="1934"/>
            <w:vAlign w:val="center"/>
            <w:shd w:val="clear" w:color="auto" w:fill="E8F0EB"/>
          </w:tcPr>
          <w:p>
            <w:pPr>
              <w:spacing w:after="0"/>
            </w:pPr>
            <w:r/>
            <w:r>
              <w:rPr>
                <w:sz w:val="20"/>
              </w:rPr>
              <w:t>source</w:t>
            </w:r>
          </w:p>
        </w:tc>
        <w:tc>
          <w:tcPr>
            <w:tcW w:type="dxa" w:w="1934"/>
            <w:vAlign w:val="center"/>
            <w:shd w:val="clear" w:color="auto" w:fill="E8F0EB"/>
          </w:tcPr>
          <w:p>
            <w:pPr>
              <w:spacing w:after="0"/>
            </w:pPr>
            <w:r/>
            <w:r>
              <w:rPr>
                <w:sz w:val="20"/>
              </w:rPr>
              <w:t>Text(40)</w:t>
            </w:r>
          </w:p>
        </w:tc>
        <w:tc>
          <w:tcPr>
            <w:tcW w:type="dxa" w:w="5157"/>
            <w:vAlign w:val="center"/>
            <w:shd w:val="clear" w:color="auto" w:fill="E8F0EB"/>
          </w:tcPr>
          <w:p>
            <w:pPr>
              <w:spacing w:after="0"/>
            </w:pPr>
            <w:r/>
            <w:r>
              <w:rPr>
                <w:sz w:val="20"/>
              </w:rPr>
              <w:t>Origin of the data (measure stage)</w:t>
            </w:r>
          </w:p>
        </w:tc>
      </w:tr>
      <w:tr>
        <w:tc>
          <w:tcPr>
            <w:tcW w:type="dxa" w:w="1934"/>
            <w:vAlign w:val="center"/>
          </w:tcPr>
          <w:p>
            <w:pPr>
              <w:spacing w:after="0"/>
            </w:pPr>
            <w:r/>
            <w:r>
              <w:rPr>
                <w:sz w:val="20"/>
              </w:rPr>
              <w:t>value</w:t>
            </w:r>
          </w:p>
        </w:tc>
        <w:tc>
          <w:tcPr>
            <w:tcW w:type="dxa" w:w="1934"/>
            <w:vAlign w:val="center"/>
          </w:tcPr>
          <w:p>
            <w:pPr>
              <w:spacing w:after="0"/>
            </w:pPr>
            <w:r/>
            <w:r>
              <w:rPr>
                <w:sz w:val="20"/>
              </w:rPr>
              <w:t>Decimal(10,2)</w:t>
            </w:r>
          </w:p>
        </w:tc>
        <w:tc>
          <w:tcPr>
            <w:tcW w:type="dxa" w:w="5157"/>
            <w:vAlign w:val="center"/>
          </w:tcPr>
          <w:p>
            <w:pPr>
              <w:spacing w:after="0"/>
            </w:pPr>
            <w:r/>
            <w:r>
              <w:rPr>
                <w:sz w:val="20"/>
              </w:rPr>
              <w:t>PM2.5 (µg/m³)</w:t>
            </w:r>
          </w:p>
        </w:tc>
      </w:tr>
      <w:tr>
        <w:tc>
          <w:tcPr>
            <w:tcW w:type="dxa" w:w="1934"/>
            <w:vAlign w:val="center"/>
            <w:shd w:val="clear" w:color="auto" w:fill="E8F0EB"/>
          </w:tcPr>
          <w:p>
            <w:pPr>
              <w:spacing w:after="0"/>
            </w:pPr>
            <w:r/>
            <w:r>
              <w:rPr>
                <w:sz w:val="20"/>
              </w:rPr>
              <w:t>status</w:t>
            </w:r>
          </w:p>
        </w:tc>
        <w:tc>
          <w:tcPr>
            <w:tcW w:type="dxa" w:w="1934"/>
            <w:vAlign w:val="center"/>
            <w:shd w:val="clear" w:color="auto" w:fill="E8F0EB"/>
          </w:tcPr>
          <w:p>
            <w:pPr>
              <w:spacing w:after="0"/>
            </w:pPr>
            <w:r/>
            <w:r>
              <w:rPr>
                <w:sz w:val="20"/>
              </w:rPr>
              <w:t>Enum</w:t>
            </w:r>
          </w:p>
        </w:tc>
        <w:tc>
          <w:tcPr>
            <w:tcW w:type="dxa" w:w="5157"/>
            <w:vAlign w:val="center"/>
            <w:shd w:val="clear" w:color="auto" w:fill="E8F0EB"/>
          </w:tcPr>
          <w:p>
            <w:pPr>
              <w:spacing w:after="0"/>
            </w:pPr>
            <w:r/>
            <w:r>
              <w:rPr>
                <w:sz w:val="20"/>
              </w:rPr>
              <w:t>pending / processed / flagged</w:t>
            </w:r>
          </w:p>
        </w:tc>
      </w:tr>
      <w:tr>
        <w:tc>
          <w:tcPr>
            <w:tcW w:type="dxa" w:w="1934"/>
            <w:vAlign w:val="center"/>
          </w:tcPr>
          <w:p>
            <w:pPr>
              <w:spacing w:after="0"/>
            </w:pPr>
            <w:r/>
            <w:r>
              <w:rPr>
                <w:sz w:val="20"/>
              </w:rPr>
              <w:t>notes</w:t>
            </w:r>
          </w:p>
        </w:tc>
        <w:tc>
          <w:tcPr>
            <w:tcW w:type="dxa" w:w="1934"/>
            <w:vAlign w:val="center"/>
          </w:tcPr>
          <w:p>
            <w:pPr>
              <w:spacing w:after="0"/>
            </w:pPr>
            <w:r/>
            <w:r>
              <w:rPr>
                <w:sz w:val="20"/>
              </w:rPr>
              <w:t>Text</w:t>
            </w:r>
          </w:p>
        </w:tc>
        <w:tc>
          <w:tcPr>
            <w:tcW w:type="dxa" w:w="5157"/>
            <w:vAlign w:val="center"/>
          </w:tcPr>
          <w:p>
            <w:pPr>
              <w:spacing w:after="0"/>
            </w:pPr>
            <w:r/>
            <w:r>
              <w:rPr>
                <w:sz w:val="20"/>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E8F0EB"/>
            <w:vAlign w:val="center"/>
          </w:tcPr>
          <w:p>
            <w:pPr>
              <w:jc w:val="center"/>
            </w:pPr>
            <w:r>
              <w:rPr>
                <w:color w:val="74777A"/>
                <w:sz w:val="20"/>
              </w:rPr>
              <w:t>Insert screenshot: Sensor node</w:t>
            </w:r>
          </w:p>
        </w:tc>
      </w:tr>
    </w:tbl>
    <w:p>
      <w:pPr>
        <w:pStyle w:val="Caption"/>
        <w:spacing w:before="80"/>
        <w:jc w:val="center"/>
      </w:pPr>
      <w:r>
        <w:t>Figure: Sensor node — Weatherproof enclosure with solar panel</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E8F0EB"/>
            <w:vAlign w:val="center"/>
          </w:tcPr>
          <w:p>
            <w:pPr>
              <w:jc w:val="center"/>
            </w:pPr>
            <w:r>
              <w:rPr>
                <w:color w:val="74777A"/>
                <w:sz w:val="20"/>
              </w:rPr>
              <w:t>Insert screenshot: Gateway</w:t>
            </w:r>
          </w:p>
        </w:tc>
      </w:tr>
    </w:tbl>
    <w:p>
      <w:pPr>
        <w:pStyle w:val="Caption"/>
        <w:spacing w:before="80"/>
        <w:jc w:val="center"/>
      </w:pPr>
      <w:r>
        <w:t>Figure: Gateway — Rooftop LoRa receiver</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E8F0EB"/>
            <w:vAlign w:val="center"/>
          </w:tcPr>
          <w:p>
            <w:pPr>
              <w:jc w:val="center"/>
            </w:pPr>
            <w:r>
              <w:rPr>
                <w:color w:val="74777A"/>
                <w:sz w:val="20"/>
              </w:rPr>
              <w:t>Insert screenshot: Live map</w:t>
            </w:r>
          </w:p>
        </w:tc>
      </w:tr>
    </w:tbl>
    <w:p>
      <w:pPr>
        <w:pStyle w:val="Caption"/>
        <w:spacing w:before="80"/>
        <w:jc w:val="center"/>
      </w:pPr>
      <w:r>
        <w:t>Figure: Live map — Colour-coded AQI by location</w:t>
      </w:r>
    </w:p>
    <w:p>
      <w:pPr>
        <w:pStyle w:val="Heading1"/>
      </w:pPr>
      <w:r>
        <w:t>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66534"/>
          </w:tcPr>
          <w:p>
            <w:pPr>
              <w:spacing w:after="0"/>
            </w:pPr>
            <w:r/>
            <w:r>
              <w:rPr>
                <w:b/>
                <w:color w:val="FFFFFF"/>
                <w:sz w:val="20"/>
              </w:rPr>
              <w:t>Phase</w:t>
            </w:r>
          </w:p>
        </w:tc>
        <w:tc>
          <w:tcPr>
            <w:tcW w:type="dxa" w:w="1612"/>
            <w:vAlign w:val="center"/>
            <w:shd w:val="clear" w:color="auto" w:fill="166534"/>
          </w:tcPr>
          <w:p>
            <w:pPr>
              <w:spacing w:after="0"/>
            </w:pPr>
            <w:r/>
            <w:r>
              <w:rPr>
                <w:b/>
                <w:color w:val="FFFFFF"/>
                <w:sz w:val="20"/>
              </w:rPr>
              <w:t>Month</w:t>
            </w:r>
          </w:p>
        </w:tc>
        <w:tc>
          <w:tcPr>
            <w:tcW w:type="dxa" w:w="5157"/>
            <w:vAlign w:val="center"/>
            <w:shd w:val="clear" w:color="auto" w:fill="166534"/>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E8F0EB"/>
          </w:tcPr>
          <w:p>
            <w:pPr>
              <w:spacing w:after="0"/>
            </w:pPr>
            <w:r/>
            <w:r>
              <w:rPr>
                <w:sz w:val="20"/>
              </w:rPr>
              <w:t>Design</w:t>
            </w:r>
          </w:p>
        </w:tc>
        <w:tc>
          <w:tcPr>
            <w:tcW w:type="dxa" w:w="1612"/>
            <w:vAlign w:val="center"/>
            <w:shd w:val="clear" w:color="auto" w:fill="E8F0EB"/>
          </w:tcPr>
          <w:p>
            <w:pPr>
              <w:spacing w:after="0"/>
            </w:pPr>
            <w:r/>
            <w:r>
              <w:rPr>
                <w:sz w:val="20"/>
              </w:rPr>
              <w:t>August</w:t>
            </w:r>
          </w:p>
        </w:tc>
        <w:tc>
          <w:tcPr>
            <w:tcW w:type="dxa" w:w="5157"/>
            <w:vAlign w:val="center"/>
            <w:shd w:val="clear" w:color="auto" w:fill="E8F0EB"/>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E8F0EB"/>
          </w:tcPr>
          <w:p>
            <w:pPr>
              <w:spacing w:after="0"/>
            </w:pPr>
            <w:r/>
            <w:r>
              <w:rPr>
                <w:sz w:val="20"/>
              </w:rPr>
              <w:t>Testing</w:t>
            </w:r>
          </w:p>
        </w:tc>
        <w:tc>
          <w:tcPr>
            <w:tcW w:type="dxa" w:w="1612"/>
            <w:vAlign w:val="center"/>
            <w:shd w:val="clear" w:color="auto" w:fill="E8F0EB"/>
          </w:tcPr>
          <w:p>
            <w:pPr>
              <w:spacing w:after="0"/>
            </w:pPr>
            <w:r/>
            <w:r>
              <w:rPr>
                <w:sz w:val="20"/>
              </w:rPr>
              <w:t>November</w:t>
            </w:r>
          </w:p>
        </w:tc>
        <w:tc>
          <w:tcPr>
            <w:tcW w:type="dxa" w:w="5157"/>
            <w:vAlign w:val="center"/>
            <w:shd w:val="clear" w:color="auto" w:fill="E8F0EB"/>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Measure module</w:t>
      </w:r>
    </w:p>
    <w:p>
      <w:pPr>
        <w:jc w:val="both"/>
      </w:pPr>
      <w:r>
        <w:t>PMS5003 and CO₂ sensors in each node.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PMS5003 and CO₂ sensors in each node</w:t>
      </w:r>
    </w:p>
    <w:p>
      <w:pPr>
        <w:pStyle w:val="ListBullet"/>
      </w:pPr>
      <w:r>
        <w:t>Output: passed to transmit</w:t>
      </w:r>
    </w:p>
    <w:p>
      <w:pPr>
        <w:pStyle w:val="ListBullet"/>
      </w:pPr>
      <w:r>
        <w:t>Errors: logged with a timestamp and shown as a clear message</w:t>
      </w:r>
    </w:p>
    <w:p>
      <w:pPr>
        <w:pStyle w:val="Heading3"/>
      </w:pPr>
      <w:r>
        <w:t>5.3.2  Transmit module</w:t>
      </w:r>
    </w:p>
    <w:p>
      <w:pPr>
        <w:jc w:val="both"/>
      </w:pPr>
      <w:r>
        <w:t>LoRa sends readings to a gateway.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loRa sends readings to a gateway</w:t>
      </w:r>
    </w:p>
    <w:p>
      <w:pPr>
        <w:pStyle w:val="ListBullet"/>
      </w:pPr>
      <w:r>
        <w:t>Output: passed to calibrate</w:t>
      </w:r>
    </w:p>
    <w:p>
      <w:pPr>
        <w:pStyle w:val="ListBullet"/>
      </w:pPr>
      <w:r>
        <w:t>Errors: logged with a timestamp and shown as a clear message</w:t>
      </w:r>
    </w:p>
    <w:p>
      <w:pPr>
        <w:pStyle w:val="Heading3"/>
      </w:pPr>
      <w:r>
        <w:t>5.3.3  Calibrate module</w:t>
      </w:r>
    </w:p>
    <w:p>
      <w:pPr>
        <w:jc w:val="both"/>
      </w:pPr>
      <w:r>
        <w:t>Correction model on the server.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correction model on the server</w:t>
      </w:r>
    </w:p>
    <w:p>
      <w:pPr>
        <w:pStyle w:val="ListBullet"/>
      </w:pPr>
      <w:r>
        <w:t>Output: passed to visualise</w:t>
      </w:r>
    </w:p>
    <w:p>
      <w:pPr>
        <w:pStyle w:val="ListBullet"/>
      </w:pPr>
      <w:r>
        <w:t>Errors: logged with a timestamp and shown as a clear message</w:t>
      </w:r>
    </w:p>
    <w:p>
      <w:pPr>
        <w:pStyle w:val="Heading3"/>
      </w:pPr>
      <w:r>
        <w:t>5.3.4  Visualise module</w:t>
      </w:r>
    </w:p>
    <w:p>
      <w:pPr>
        <w:jc w:val="both"/>
      </w:pPr>
      <w:r>
        <w:t>Live map and alerts.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live map and alerts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1: Measure (ESP32 + LoRa)</w:t>
            </w:r>
          </w:p>
          <w:p>
            <w:pPr>
              <w:spacing w:after="0" w:line="240" w:lineRule="auto"/>
            </w:pPr>
            <w:r>
              <w:rPr>
                <w:rFonts w:ascii="Courier New" w:hAnsi="Courier New" w:cs="Courier New" w:eastAsia="Courier New"/>
                <w:sz w:val="18"/>
              </w:rPr>
              <w:t># Measure stage — PMS5003 and CO₂ sensors in each node</w:t>
            </w:r>
          </w:p>
          <w:p>
            <w:pPr>
              <w:spacing w:after="0" w:line="240" w:lineRule="auto"/>
            </w:pPr>
            <w:r>
              <w:rPr>
                <w:rFonts w:ascii="Courier New" w:hAnsi="Courier New" w:cs="Courier New" w:eastAsia="Courier New"/>
                <w:sz w:val="18"/>
              </w:rPr>
              <w:t>def measure_step(record,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config["measure"])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2: Transmit (PMS5003)</w:t>
            </w:r>
          </w:p>
          <w:p>
            <w:pPr>
              <w:spacing w:after="0" w:line="240" w:lineRule="auto"/>
            </w:pPr>
            <w:r>
              <w:rPr>
                <w:rFonts w:ascii="Courier New" w:hAnsi="Courier New" w:cs="Courier New" w:eastAsia="Courier New"/>
                <w:sz w:val="18"/>
              </w:rPr>
              <w:t># Transmit stage — LoRa sends readings to a gateway</w:t>
            </w:r>
          </w:p>
          <w:p>
            <w:pPr>
              <w:spacing w:after="0" w:line="240" w:lineRule="auto"/>
            </w:pPr>
            <w:r>
              <w:rPr>
                <w:rFonts w:ascii="Courier New" w:hAnsi="Courier New" w:cs="Courier New" w:eastAsia="Courier New"/>
                <w:sz w:val="18"/>
              </w:rPr>
              <w:t>def transmit_step(record,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config["transmit"])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3: Calibrate (InfluxDB)</w:t>
            </w:r>
          </w:p>
          <w:p>
            <w:pPr>
              <w:spacing w:after="0" w:line="240" w:lineRule="auto"/>
            </w:pPr>
            <w:r>
              <w:rPr>
                <w:rFonts w:ascii="Courier New" w:hAnsi="Courier New" w:cs="Courier New" w:eastAsia="Courier New"/>
                <w:sz w:val="18"/>
              </w:rPr>
              <w:t># Calibrate stage — Correction model on the server</w:t>
            </w:r>
          </w:p>
          <w:p>
            <w:pPr>
              <w:spacing w:after="0" w:line="240" w:lineRule="auto"/>
            </w:pPr>
            <w:r>
              <w:rPr>
                <w:rFonts w:ascii="Courier New" w:hAnsi="Courier New" w:cs="Courier New" w:eastAsia="Courier New"/>
                <w:sz w:val="18"/>
              </w:rPr>
              <w:t>def calibrate_step(record,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config["calibrate"])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4: Visualise (Leaflet)</w:t>
            </w:r>
          </w:p>
          <w:p>
            <w:pPr>
              <w:spacing w:after="0" w:line="240" w:lineRule="auto"/>
            </w:pPr>
            <w:r>
              <w:rPr>
                <w:rFonts w:ascii="Courier New" w:hAnsi="Courier New" w:cs="Courier New" w:eastAsia="Courier New"/>
                <w:sz w:val="18"/>
              </w:rPr>
              <w:t># Visualise stage — Live map and alerts</w:t>
            </w:r>
          </w:p>
          <w:p>
            <w:pPr>
              <w:spacing w:after="0" w:line="240" w:lineRule="auto"/>
            </w:pPr>
            <w:r>
              <w:rPr>
                <w:rFonts w:ascii="Courier New" w:hAnsi="Courier New" w:cs="Courier New" w:eastAsia="Courier New"/>
                <w:sz w:val="18"/>
              </w:rPr>
              <w:t>def visualise_step(record,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config["visualise"])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868"/>
        <w:gridCol w:w="5158"/>
      </w:tblGrid>
      <w:tr>
        <w:trPr>
          <w:tblHeader/>
        </w:trPr>
        <w:tc>
          <w:tcPr>
            <w:tcW w:type="dxa" w:w="3868"/>
            <w:vAlign w:val="center"/>
            <w:shd w:val="clear" w:color="auto" w:fill="166534"/>
          </w:tcPr>
          <w:p>
            <w:pPr>
              <w:spacing w:after="0"/>
            </w:pPr>
            <w:r/>
            <w:r>
              <w:rPr>
                <w:b/>
                <w:color w:val="FFFFFF"/>
                <w:sz w:val="20"/>
              </w:rPr>
              <w:t>Challenge</w:t>
            </w:r>
          </w:p>
        </w:tc>
        <w:tc>
          <w:tcPr>
            <w:tcW w:type="dxa" w:w="5157"/>
            <w:vAlign w:val="center"/>
            <w:shd w:val="clear" w:color="auto" w:fill="166534"/>
          </w:tcPr>
          <w:p>
            <w:pPr>
              <w:spacing w:after="0"/>
            </w:pPr>
            <w:r/>
            <w:r>
              <w:rPr>
                <w:b/>
                <w:color w:val="FFFFFF"/>
                <w:sz w:val="20"/>
              </w:rPr>
              <w:t>How we solved it</w:t>
            </w:r>
          </w:p>
        </w:tc>
      </w:tr>
      <w:tr>
        <w:tc>
          <w:tcPr>
            <w:tcW w:type="dxa" w:w="3868"/>
            <w:vAlign w:val="center"/>
          </w:tcPr>
          <w:p>
            <w:pPr>
              <w:spacing w:after="0"/>
            </w:pPr>
            <w:r/>
            <w:r>
              <w:rPr>
                <w:sz w:val="20"/>
              </w:rPr>
              <w:t>Unreliable readings or inputs during early tests</w:t>
            </w:r>
          </w:p>
        </w:tc>
        <w:tc>
          <w:tcPr>
            <w:tcW w:type="dxa" w:w="5157"/>
            <w:vAlign w:val="center"/>
          </w:tcPr>
          <w:p>
            <w:pPr>
              <w:spacing w:after="0"/>
            </w:pPr>
            <w:r/>
            <w:r>
              <w:rPr>
                <w:sz w:val="20"/>
              </w:rPr>
              <w:t>Added validation and averaging before decisions</w:t>
            </w:r>
          </w:p>
        </w:tc>
      </w:tr>
      <w:tr>
        <w:tc>
          <w:tcPr>
            <w:tcW w:type="dxa" w:w="3868"/>
            <w:vAlign w:val="center"/>
            <w:shd w:val="clear" w:color="auto" w:fill="E8F0EB"/>
          </w:tcPr>
          <w:p>
            <w:pPr>
              <w:spacing w:after="0"/>
            </w:pPr>
            <w:r/>
            <w:r>
              <w:rPr>
                <w:sz w:val="20"/>
              </w:rPr>
              <w:t>Integration issues between modules</w:t>
            </w:r>
          </w:p>
        </w:tc>
        <w:tc>
          <w:tcPr>
            <w:tcW w:type="dxa" w:w="5157"/>
            <w:vAlign w:val="center"/>
            <w:shd w:val="clear" w:color="auto" w:fill="E8F0EB"/>
          </w:tcPr>
          <w:p>
            <w:pPr>
              <w:spacing w:after="0"/>
            </w:pPr>
            <w:r/>
            <w:r>
              <w:rPr>
                <w:sz w:val="20"/>
              </w:rPr>
              <w:t>Agreed a fixed data format and wrote integration tests</w:t>
            </w:r>
          </w:p>
        </w:tc>
      </w:tr>
      <w:tr>
        <w:tc>
          <w:tcPr>
            <w:tcW w:type="dxa" w:w="3868"/>
            <w:vAlign w:val="center"/>
          </w:tcPr>
          <w:p>
            <w:pPr>
              <w:spacing w:after="0"/>
            </w:pPr>
            <w:r/>
            <w:r>
              <w:rPr>
                <w:sz w:val="20"/>
              </w:rPr>
              <w:t>Limited time for user testing</w:t>
            </w:r>
          </w:p>
        </w:tc>
        <w:tc>
          <w:tcPr>
            <w:tcW w:type="dxa" w:w="5157"/>
            <w:vAlign w:val="center"/>
          </w:tcPr>
          <w:p>
            <w:pPr>
              <w:spacing w:after="0"/>
            </w:pPr>
            <w:r/>
            <w:r>
              <w:rPr>
                <w:sz w:val="20"/>
              </w:rPr>
              <w:t>Ran short weekly pilots with 5–8 users</w:t>
            </w:r>
          </w:p>
        </w:tc>
      </w:tr>
      <w:tr>
        <w:tc>
          <w:tcPr>
            <w:tcW w:type="dxa" w:w="3868"/>
            <w:vAlign w:val="center"/>
            <w:shd w:val="clear" w:color="auto" w:fill="E8F0EB"/>
          </w:tcPr>
          <w:p>
            <w:pPr>
              <w:spacing w:after="0"/>
            </w:pPr>
            <w:r/>
            <w:r>
              <w:rPr>
                <w:sz w:val="20"/>
              </w:rPr>
              <w:t>Deployment on low-cost hardware</w:t>
            </w:r>
          </w:p>
        </w:tc>
        <w:tc>
          <w:tcPr>
            <w:tcW w:type="dxa" w:w="5157"/>
            <w:vAlign w:val="center"/>
            <w:shd w:val="clear" w:color="auto" w:fill="E8F0EB"/>
          </w:tcPr>
          <w:p>
            <w:pPr>
              <w:spacing w:after="0"/>
            </w:pPr>
            <w:r/>
            <w:r>
              <w:rPr>
                <w:sz w:val="20"/>
              </w:rPr>
              <w:t>Profiled the code and removed unnecessary libraries</w:t>
            </w:r>
          </w:p>
        </w:tc>
      </w:tr>
    </w:tbl>
    <w:p>
      <w:pPr>
        <w:spacing w:after="80"/>
      </w:pPr>
    </w:p>
    <w:p>
      <w:pPr>
        <w:pStyle w:val="Heading1"/>
      </w:pPr>
      <w:r>
        <w:t>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66534"/>
          </w:tcPr>
          <w:p>
            <w:pPr>
              <w:spacing w:after="0"/>
            </w:pPr>
            <w:r/>
            <w:r>
              <w:rPr>
                <w:b/>
                <w:color w:val="FFFFFF"/>
                <w:sz w:val="20"/>
              </w:rPr>
              <w:t>ID</w:t>
            </w:r>
          </w:p>
        </w:tc>
        <w:tc>
          <w:tcPr>
            <w:tcW w:type="dxa" w:w="1907"/>
            <w:vAlign w:val="center"/>
            <w:shd w:val="clear" w:color="auto" w:fill="166534"/>
          </w:tcPr>
          <w:p>
            <w:pPr>
              <w:spacing w:after="0"/>
            </w:pPr>
            <w:r/>
            <w:r>
              <w:rPr>
                <w:b/>
                <w:color w:val="FFFFFF"/>
                <w:sz w:val="20"/>
              </w:rPr>
              <w:t>Module</w:t>
            </w:r>
          </w:p>
        </w:tc>
        <w:tc>
          <w:tcPr>
            <w:tcW w:type="dxa" w:w="2288"/>
            <w:vAlign w:val="center"/>
            <w:shd w:val="clear" w:color="auto" w:fill="166534"/>
          </w:tcPr>
          <w:p>
            <w:pPr>
              <w:spacing w:after="0"/>
            </w:pPr>
            <w:r/>
            <w:r>
              <w:rPr>
                <w:b/>
                <w:color w:val="FFFFFF"/>
                <w:sz w:val="20"/>
              </w:rPr>
              <w:t>Test</w:t>
            </w:r>
          </w:p>
        </w:tc>
        <w:tc>
          <w:tcPr>
            <w:tcW w:type="dxa" w:w="2797"/>
            <w:vAlign w:val="center"/>
            <w:shd w:val="clear" w:color="auto" w:fill="166534"/>
          </w:tcPr>
          <w:p>
            <w:pPr>
              <w:spacing w:after="0"/>
            </w:pPr>
            <w:r/>
            <w:r>
              <w:rPr>
                <w:b/>
                <w:color w:val="FFFFFF"/>
                <w:sz w:val="20"/>
              </w:rPr>
              <w:t>Expected result</w:t>
            </w:r>
          </w:p>
        </w:tc>
        <w:tc>
          <w:tcPr>
            <w:tcW w:type="dxa" w:w="1017"/>
            <w:vAlign w:val="center"/>
            <w:shd w:val="clear" w:color="auto" w:fill="166534"/>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Measure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8F0EB"/>
          </w:tcPr>
          <w:p>
            <w:pPr>
              <w:spacing w:after="0"/>
            </w:pPr>
            <w:r/>
            <w:r>
              <w:rPr>
                <w:sz w:val="20"/>
              </w:rPr>
              <w:t>TC-02</w:t>
            </w:r>
          </w:p>
        </w:tc>
        <w:tc>
          <w:tcPr>
            <w:tcW w:type="dxa" w:w="1907"/>
            <w:vAlign w:val="center"/>
            <w:shd w:val="clear" w:color="auto" w:fill="E8F0EB"/>
          </w:tcPr>
          <w:p>
            <w:pPr>
              <w:spacing w:after="0"/>
            </w:pPr>
            <w:r/>
            <w:r>
              <w:rPr>
                <w:sz w:val="20"/>
              </w:rPr>
              <w:t>Measure</w:t>
            </w:r>
          </w:p>
        </w:tc>
        <w:tc>
          <w:tcPr>
            <w:tcW w:type="dxa" w:w="2288"/>
            <w:vAlign w:val="center"/>
            <w:shd w:val="clear" w:color="auto" w:fill="E8F0EB"/>
          </w:tcPr>
          <w:p>
            <w:pPr>
              <w:spacing w:after="0"/>
            </w:pPr>
            <w:r/>
            <w:r>
              <w:rPr>
                <w:sz w:val="20"/>
              </w:rPr>
              <w:t>Missing / empty input</w:t>
            </w:r>
          </w:p>
        </w:tc>
        <w:tc>
          <w:tcPr>
            <w:tcW w:type="dxa" w:w="2797"/>
            <w:vAlign w:val="center"/>
            <w:shd w:val="clear" w:color="auto" w:fill="E8F0EB"/>
          </w:tcPr>
          <w:p>
            <w:pPr>
              <w:spacing w:after="0"/>
            </w:pPr>
            <w:r/>
            <w:r>
              <w:rPr>
                <w:sz w:val="20"/>
              </w:rPr>
              <w:t>Skipped with warning</w:t>
            </w:r>
          </w:p>
        </w:tc>
        <w:tc>
          <w:tcPr>
            <w:tcW w:type="dxa" w:w="1017"/>
            <w:vAlign w:val="center"/>
            <w:shd w:val="clear" w:color="auto" w:fill="E8F0EB"/>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Measure</w:t>
            </w:r>
          </w:p>
        </w:tc>
        <w:tc>
          <w:tcPr>
            <w:tcW w:type="dxa" w:w="2288"/>
            <w:vAlign w:val="center"/>
          </w:tcPr>
          <w:p>
            <w:pPr>
              <w:spacing w:after="0"/>
            </w:pPr>
            <w:r/>
            <w:r>
              <w:rPr>
                <w:sz w:val="20"/>
              </w:rPr>
              <w:t>Boundary value</w:t>
            </w:r>
          </w:p>
        </w:tc>
        <w:tc>
          <w:tcPr>
            <w:tcW w:type="dxa" w:w="2797"/>
            <w:vAlign w:val="center"/>
          </w:tcPr>
          <w:p>
            <w:pPr>
              <w:spacing w:after="0"/>
            </w:pPr>
            <w:r/>
            <w:r>
              <w:rPr>
                <w:sz w:val="20"/>
              </w:rPr>
              <w:t>Handled at threshold</w:t>
            </w:r>
          </w:p>
        </w:tc>
        <w:tc>
          <w:tcPr>
            <w:tcW w:type="dxa" w:w="1017"/>
            <w:vAlign w:val="center"/>
          </w:tcPr>
          <w:p>
            <w:pPr>
              <w:spacing w:after="0"/>
            </w:pPr>
            <w:r/>
            <w:r>
              <w:rPr>
                <w:sz w:val="20"/>
              </w:rPr>
              <w:t>Pass</w:t>
            </w:r>
          </w:p>
        </w:tc>
      </w:tr>
      <w:tr>
        <w:tc>
          <w:tcPr>
            <w:tcW w:type="dxa" w:w="1017"/>
            <w:vAlign w:val="center"/>
            <w:shd w:val="clear" w:color="auto" w:fill="E8F0EB"/>
          </w:tcPr>
          <w:p>
            <w:pPr>
              <w:spacing w:after="0"/>
            </w:pPr>
            <w:r/>
            <w:r>
              <w:rPr>
                <w:sz w:val="20"/>
              </w:rPr>
              <w:t>TC-04</w:t>
            </w:r>
          </w:p>
        </w:tc>
        <w:tc>
          <w:tcPr>
            <w:tcW w:type="dxa" w:w="1907"/>
            <w:vAlign w:val="center"/>
            <w:shd w:val="clear" w:color="auto" w:fill="E8F0EB"/>
          </w:tcPr>
          <w:p>
            <w:pPr>
              <w:spacing w:after="0"/>
            </w:pPr>
            <w:r/>
            <w:r>
              <w:rPr>
                <w:sz w:val="20"/>
              </w:rPr>
              <w:t>Transmit</w:t>
            </w:r>
          </w:p>
        </w:tc>
        <w:tc>
          <w:tcPr>
            <w:tcW w:type="dxa" w:w="2288"/>
            <w:vAlign w:val="center"/>
            <w:shd w:val="clear" w:color="auto" w:fill="E8F0EB"/>
          </w:tcPr>
          <w:p>
            <w:pPr>
              <w:spacing w:after="0"/>
            </w:pPr>
            <w:r/>
            <w:r>
              <w:rPr>
                <w:sz w:val="20"/>
              </w:rPr>
              <w:t>Valid input</w:t>
            </w:r>
          </w:p>
        </w:tc>
        <w:tc>
          <w:tcPr>
            <w:tcW w:type="dxa" w:w="2797"/>
            <w:vAlign w:val="center"/>
            <w:shd w:val="clear" w:color="auto" w:fill="E8F0EB"/>
          </w:tcPr>
          <w:p>
            <w:pPr>
              <w:spacing w:after="0"/>
            </w:pPr>
            <w:r/>
            <w:r>
              <w:rPr>
                <w:sz w:val="20"/>
              </w:rPr>
              <w:t>Processed correctly</w:t>
            </w:r>
          </w:p>
        </w:tc>
        <w:tc>
          <w:tcPr>
            <w:tcW w:type="dxa" w:w="1017"/>
            <w:vAlign w:val="center"/>
            <w:shd w:val="clear" w:color="auto" w:fill="E8F0EB"/>
          </w:tcPr>
          <w:p>
            <w:pPr>
              <w:spacing w:after="0"/>
            </w:pPr>
            <w:r/>
            <w:r>
              <w:rPr>
                <w:sz w:val="20"/>
              </w:rPr>
              <w:t>Pass</w:t>
            </w:r>
          </w:p>
        </w:tc>
      </w:tr>
      <w:tr>
        <w:tc>
          <w:tcPr>
            <w:tcW w:type="dxa" w:w="1017"/>
            <w:vAlign w:val="center"/>
          </w:tcPr>
          <w:p>
            <w:pPr>
              <w:spacing w:after="0"/>
            </w:pPr>
            <w:r/>
            <w:r>
              <w:rPr>
                <w:sz w:val="20"/>
              </w:rPr>
              <w:t>TC-05</w:t>
            </w:r>
          </w:p>
        </w:tc>
        <w:tc>
          <w:tcPr>
            <w:tcW w:type="dxa" w:w="1907"/>
            <w:vAlign w:val="center"/>
          </w:tcPr>
          <w:p>
            <w:pPr>
              <w:spacing w:after="0"/>
            </w:pPr>
            <w:r/>
            <w:r>
              <w:rPr>
                <w:sz w:val="20"/>
              </w:rPr>
              <w:t>Transmit</w:t>
            </w:r>
          </w:p>
        </w:tc>
        <w:tc>
          <w:tcPr>
            <w:tcW w:type="dxa" w:w="2288"/>
            <w:vAlign w:val="center"/>
          </w:tcPr>
          <w:p>
            <w:pPr>
              <w:spacing w:after="0"/>
            </w:pPr>
            <w:r/>
            <w:r>
              <w:rPr>
                <w:sz w:val="20"/>
              </w:rPr>
              <w:t>Missing / empty input</w:t>
            </w:r>
          </w:p>
        </w:tc>
        <w:tc>
          <w:tcPr>
            <w:tcW w:type="dxa" w:w="2797"/>
            <w:vAlign w:val="center"/>
          </w:tcPr>
          <w:p>
            <w:pPr>
              <w:spacing w:after="0"/>
            </w:pPr>
            <w:r/>
            <w:r>
              <w:rPr>
                <w:sz w:val="20"/>
              </w:rPr>
              <w:t>Skipped with warning</w:t>
            </w:r>
          </w:p>
        </w:tc>
        <w:tc>
          <w:tcPr>
            <w:tcW w:type="dxa" w:w="1017"/>
            <w:vAlign w:val="center"/>
          </w:tcPr>
          <w:p>
            <w:pPr>
              <w:spacing w:after="0"/>
            </w:pPr>
            <w:r/>
            <w:r>
              <w:rPr>
                <w:sz w:val="20"/>
              </w:rPr>
              <w:t>Pass</w:t>
            </w:r>
          </w:p>
        </w:tc>
      </w:tr>
      <w:tr>
        <w:tc>
          <w:tcPr>
            <w:tcW w:type="dxa" w:w="1017"/>
            <w:vAlign w:val="center"/>
            <w:shd w:val="clear" w:color="auto" w:fill="E8F0EB"/>
          </w:tcPr>
          <w:p>
            <w:pPr>
              <w:spacing w:after="0"/>
            </w:pPr>
            <w:r/>
            <w:r>
              <w:rPr>
                <w:sz w:val="20"/>
              </w:rPr>
              <w:t>TC-06</w:t>
            </w:r>
          </w:p>
        </w:tc>
        <w:tc>
          <w:tcPr>
            <w:tcW w:type="dxa" w:w="1907"/>
            <w:vAlign w:val="center"/>
            <w:shd w:val="clear" w:color="auto" w:fill="E8F0EB"/>
          </w:tcPr>
          <w:p>
            <w:pPr>
              <w:spacing w:after="0"/>
            </w:pPr>
            <w:r/>
            <w:r>
              <w:rPr>
                <w:sz w:val="20"/>
              </w:rPr>
              <w:t>Transmit</w:t>
            </w:r>
          </w:p>
        </w:tc>
        <w:tc>
          <w:tcPr>
            <w:tcW w:type="dxa" w:w="2288"/>
            <w:vAlign w:val="center"/>
            <w:shd w:val="clear" w:color="auto" w:fill="E8F0EB"/>
          </w:tcPr>
          <w:p>
            <w:pPr>
              <w:spacing w:after="0"/>
            </w:pPr>
            <w:r/>
            <w:r>
              <w:rPr>
                <w:sz w:val="20"/>
              </w:rPr>
              <w:t>Boundary value</w:t>
            </w:r>
          </w:p>
        </w:tc>
        <w:tc>
          <w:tcPr>
            <w:tcW w:type="dxa" w:w="2797"/>
            <w:vAlign w:val="center"/>
            <w:shd w:val="clear" w:color="auto" w:fill="E8F0EB"/>
          </w:tcPr>
          <w:p>
            <w:pPr>
              <w:spacing w:after="0"/>
            </w:pPr>
            <w:r/>
            <w:r>
              <w:rPr>
                <w:sz w:val="20"/>
              </w:rPr>
              <w:t>Handled at threshold</w:t>
            </w:r>
          </w:p>
        </w:tc>
        <w:tc>
          <w:tcPr>
            <w:tcW w:type="dxa" w:w="1017"/>
            <w:vAlign w:val="center"/>
            <w:shd w:val="clear" w:color="auto" w:fill="E8F0EB"/>
          </w:tcPr>
          <w:p>
            <w:pPr>
              <w:spacing w:after="0"/>
            </w:pPr>
            <w:r/>
            <w:r>
              <w:rPr>
                <w:sz w:val="20"/>
              </w:rPr>
              <w:t>Pass</w:t>
            </w:r>
          </w:p>
        </w:tc>
      </w:tr>
      <w:tr>
        <w:tc>
          <w:tcPr>
            <w:tcW w:type="dxa" w:w="1017"/>
            <w:vAlign w:val="center"/>
          </w:tcPr>
          <w:p>
            <w:pPr>
              <w:spacing w:after="0"/>
            </w:pPr>
            <w:r/>
            <w:r>
              <w:rPr>
                <w:sz w:val="20"/>
              </w:rPr>
              <w:t>TC-07</w:t>
            </w:r>
          </w:p>
        </w:tc>
        <w:tc>
          <w:tcPr>
            <w:tcW w:type="dxa" w:w="1907"/>
            <w:vAlign w:val="center"/>
          </w:tcPr>
          <w:p>
            <w:pPr>
              <w:spacing w:after="0"/>
            </w:pPr>
            <w:r/>
            <w:r>
              <w:rPr>
                <w:sz w:val="20"/>
              </w:rPr>
              <w:t>Calibrate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8F0EB"/>
          </w:tcPr>
          <w:p>
            <w:pPr>
              <w:spacing w:after="0"/>
            </w:pPr>
            <w:r/>
            <w:r>
              <w:rPr>
                <w:sz w:val="20"/>
              </w:rPr>
              <w:t>TC-08</w:t>
            </w:r>
          </w:p>
        </w:tc>
        <w:tc>
          <w:tcPr>
            <w:tcW w:type="dxa" w:w="1907"/>
            <w:vAlign w:val="center"/>
            <w:shd w:val="clear" w:color="auto" w:fill="E8F0EB"/>
          </w:tcPr>
          <w:p>
            <w:pPr>
              <w:spacing w:after="0"/>
            </w:pPr>
            <w:r/>
            <w:r>
              <w:rPr>
                <w:sz w:val="20"/>
              </w:rPr>
              <w:t>Calibrate</w:t>
            </w:r>
          </w:p>
        </w:tc>
        <w:tc>
          <w:tcPr>
            <w:tcW w:type="dxa" w:w="2288"/>
            <w:vAlign w:val="center"/>
            <w:shd w:val="clear" w:color="auto" w:fill="E8F0EB"/>
          </w:tcPr>
          <w:p>
            <w:pPr>
              <w:spacing w:after="0"/>
            </w:pPr>
            <w:r/>
            <w:r>
              <w:rPr>
                <w:sz w:val="20"/>
              </w:rPr>
              <w:t>Missing / empty input</w:t>
            </w:r>
          </w:p>
        </w:tc>
        <w:tc>
          <w:tcPr>
            <w:tcW w:type="dxa" w:w="2797"/>
            <w:vAlign w:val="center"/>
            <w:shd w:val="clear" w:color="auto" w:fill="E8F0EB"/>
          </w:tcPr>
          <w:p>
            <w:pPr>
              <w:spacing w:after="0"/>
            </w:pPr>
            <w:r/>
            <w:r>
              <w:rPr>
                <w:sz w:val="20"/>
              </w:rPr>
              <w:t>Skipped with warning</w:t>
            </w:r>
          </w:p>
        </w:tc>
        <w:tc>
          <w:tcPr>
            <w:tcW w:type="dxa" w:w="1017"/>
            <w:vAlign w:val="center"/>
            <w:shd w:val="clear" w:color="auto" w:fill="E8F0EB"/>
          </w:tcPr>
          <w:p>
            <w:pPr>
              <w:spacing w:after="0"/>
            </w:pPr>
            <w:r/>
            <w:r>
              <w:rPr>
                <w:sz w:val="20"/>
              </w:rPr>
              <w:t>Pass</w:t>
            </w:r>
          </w:p>
        </w:tc>
      </w:tr>
      <w:tr>
        <w:tc>
          <w:tcPr>
            <w:tcW w:type="dxa" w:w="1017"/>
            <w:vAlign w:val="center"/>
          </w:tcPr>
          <w:p>
            <w:pPr>
              <w:spacing w:after="0"/>
            </w:pPr>
            <w:r/>
            <w:r>
              <w:rPr>
                <w:sz w:val="20"/>
              </w:rPr>
              <w:t>TC-09</w:t>
            </w:r>
          </w:p>
        </w:tc>
        <w:tc>
          <w:tcPr>
            <w:tcW w:type="dxa" w:w="1907"/>
            <w:vAlign w:val="center"/>
          </w:tcPr>
          <w:p>
            <w:pPr>
              <w:spacing w:after="0"/>
            </w:pPr>
            <w:r/>
            <w:r>
              <w:rPr>
                <w:sz w:val="20"/>
              </w:rPr>
              <w:t>Calibrate</w:t>
            </w:r>
          </w:p>
        </w:tc>
        <w:tc>
          <w:tcPr>
            <w:tcW w:type="dxa" w:w="2288"/>
            <w:vAlign w:val="center"/>
          </w:tcPr>
          <w:p>
            <w:pPr>
              <w:spacing w:after="0"/>
            </w:pPr>
            <w:r/>
            <w:r>
              <w:rPr>
                <w:sz w:val="20"/>
              </w:rPr>
              <w:t>Boundary value</w:t>
            </w:r>
          </w:p>
        </w:tc>
        <w:tc>
          <w:tcPr>
            <w:tcW w:type="dxa" w:w="2797"/>
            <w:vAlign w:val="center"/>
          </w:tcPr>
          <w:p>
            <w:pPr>
              <w:spacing w:after="0"/>
            </w:pPr>
            <w:r/>
            <w:r>
              <w:rPr>
                <w:sz w:val="20"/>
              </w:rPr>
              <w:t>Handled at threshold</w:t>
            </w:r>
          </w:p>
        </w:tc>
        <w:tc>
          <w:tcPr>
            <w:tcW w:type="dxa" w:w="1017"/>
            <w:vAlign w:val="center"/>
          </w:tcPr>
          <w:p>
            <w:pPr>
              <w:spacing w:after="0"/>
            </w:pPr>
            <w:r/>
            <w:r>
              <w:rPr>
                <w:sz w:val="20"/>
              </w:rPr>
              <w:t>Pass</w:t>
            </w:r>
          </w:p>
        </w:tc>
      </w:tr>
      <w:tr>
        <w:tc>
          <w:tcPr>
            <w:tcW w:type="dxa" w:w="1017"/>
            <w:vAlign w:val="center"/>
            <w:shd w:val="clear" w:color="auto" w:fill="E8F0EB"/>
          </w:tcPr>
          <w:p>
            <w:pPr>
              <w:spacing w:after="0"/>
            </w:pPr>
            <w:r/>
            <w:r>
              <w:rPr>
                <w:sz w:val="20"/>
              </w:rPr>
              <w:t>TC-10</w:t>
            </w:r>
          </w:p>
        </w:tc>
        <w:tc>
          <w:tcPr>
            <w:tcW w:type="dxa" w:w="1907"/>
            <w:vAlign w:val="center"/>
            <w:shd w:val="clear" w:color="auto" w:fill="E8F0EB"/>
          </w:tcPr>
          <w:p>
            <w:pPr>
              <w:spacing w:after="0"/>
            </w:pPr>
            <w:r/>
            <w:r>
              <w:rPr>
                <w:sz w:val="20"/>
              </w:rPr>
              <w:t>Visualise</w:t>
            </w:r>
          </w:p>
        </w:tc>
        <w:tc>
          <w:tcPr>
            <w:tcW w:type="dxa" w:w="2288"/>
            <w:vAlign w:val="center"/>
            <w:shd w:val="clear" w:color="auto" w:fill="E8F0EB"/>
          </w:tcPr>
          <w:p>
            <w:pPr>
              <w:spacing w:after="0"/>
            </w:pPr>
            <w:r/>
            <w:r>
              <w:rPr>
                <w:sz w:val="20"/>
              </w:rPr>
              <w:t>Valid input</w:t>
            </w:r>
          </w:p>
        </w:tc>
        <w:tc>
          <w:tcPr>
            <w:tcW w:type="dxa" w:w="2797"/>
            <w:vAlign w:val="center"/>
            <w:shd w:val="clear" w:color="auto" w:fill="E8F0EB"/>
          </w:tcPr>
          <w:p>
            <w:pPr>
              <w:spacing w:after="0"/>
            </w:pPr>
            <w:r/>
            <w:r>
              <w:rPr>
                <w:sz w:val="20"/>
              </w:rPr>
              <w:t>Processed correctly</w:t>
            </w:r>
          </w:p>
        </w:tc>
        <w:tc>
          <w:tcPr>
            <w:tcW w:type="dxa" w:w="1017"/>
            <w:vAlign w:val="center"/>
            <w:shd w:val="clear" w:color="auto" w:fill="E8F0EB"/>
          </w:tcPr>
          <w:p>
            <w:pPr>
              <w:spacing w:after="0"/>
            </w:pPr>
            <w:r/>
            <w:r>
              <w:rPr>
                <w:sz w:val="20"/>
              </w:rPr>
              <w:t>Pass</w:t>
            </w:r>
          </w:p>
        </w:tc>
      </w:tr>
      <w:tr>
        <w:tc>
          <w:tcPr>
            <w:tcW w:type="dxa" w:w="1017"/>
            <w:vAlign w:val="center"/>
          </w:tcPr>
          <w:p>
            <w:pPr>
              <w:spacing w:after="0"/>
            </w:pPr>
            <w:r/>
            <w:r>
              <w:rPr>
                <w:sz w:val="20"/>
              </w:rPr>
              <w:t>TC-11</w:t>
            </w:r>
          </w:p>
        </w:tc>
        <w:tc>
          <w:tcPr>
            <w:tcW w:type="dxa" w:w="1907"/>
            <w:vAlign w:val="center"/>
          </w:tcPr>
          <w:p>
            <w:pPr>
              <w:spacing w:after="0"/>
            </w:pPr>
            <w:r/>
            <w:r>
              <w:rPr>
                <w:sz w:val="20"/>
              </w:rPr>
              <w:t>Visualise</w:t>
            </w:r>
          </w:p>
        </w:tc>
        <w:tc>
          <w:tcPr>
            <w:tcW w:type="dxa" w:w="2288"/>
            <w:vAlign w:val="center"/>
          </w:tcPr>
          <w:p>
            <w:pPr>
              <w:spacing w:after="0"/>
            </w:pPr>
            <w:r/>
            <w:r>
              <w:rPr>
                <w:sz w:val="20"/>
              </w:rPr>
              <w:t>Missing / empty input</w:t>
            </w:r>
          </w:p>
        </w:tc>
        <w:tc>
          <w:tcPr>
            <w:tcW w:type="dxa" w:w="2797"/>
            <w:vAlign w:val="center"/>
          </w:tcPr>
          <w:p>
            <w:pPr>
              <w:spacing w:after="0"/>
            </w:pPr>
            <w:r/>
            <w:r>
              <w:rPr>
                <w:sz w:val="20"/>
              </w:rPr>
              <w:t>Skipped with warning</w:t>
            </w:r>
          </w:p>
        </w:tc>
        <w:tc>
          <w:tcPr>
            <w:tcW w:type="dxa" w:w="1017"/>
            <w:vAlign w:val="center"/>
          </w:tcPr>
          <w:p>
            <w:pPr>
              <w:spacing w:after="0"/>
            </w:pPr>
            <w:r/>
            <w:r>
              <w:rPr>
                <w:sz w:val="20"/>
              </w:rPr>
              <w:t>Pass</w:t>
            </w:r>
          </w:p>
        </w:tc>
      </w:tr>
      <w:tr>
        <w:tc>
          <w:tcPr>
            <w:tcW w:type="dxa" w:w="1017"/>
            <w:vAlign w:val="center"/>
            <w:shd w:val="clear" w:color="auto" w:fill="E8F0EB"/>
          </w:tcPr>
          <w:p>
            <w:pPr>
              <w:spacing w:after="0"/>
            </w:pPr>
            <w:r/>
            <w:r>
              <w:rPr>
                <w:sz w:val="20"/>
              </w:rPr>
              <w:t>TC-12</w:t>
            </w:r>
          </w:p>
        </w:tc>
        <w:tc>
          <w:tcPr>
            <w:tcW w:type="dxa" w:w="1907"/>
            <w:vAlign w:val="center"/>
            <w:shd w:val="clear" w:color="auto" w:fill="E8F0EB"/>
          </w:tcPr>
          <w:p>
            <w:pPr>
              <w:spacing w:after="0"/>
            </w:pPr>
            <w:r/>
            <w:r>
              <w:rPr>
                <w:sz w:val="20"/>
              </w:rPr>
              <w:t>Visualise</w:t>
            </w:r>
          </w:p>
        </w:tc>
        <w:tc>
          <w:tcPr>
            <w:tcW w:type="dxa" w:w="2288"/>
            <w:vAlign w:val="center"/>
            <w:shd w:val="clear" w:color="auto" w:fill="E8F0EB"/>
          </w:tcPr>
          <w:p>
            <w:pPr>
              <w:spacing w:after="0"/>
            </w:pPr>
            <w:r/>
            <w:r>
              <w:rPr>
                <w:sz w:val="20"/>
              </w:rPr>
              <w:t>Boundary value</w:t>
            </w:r>
          </w:p>
        </w:tc>
        <w:tc>
          <w:tcPr>
            <w:tcW w:type="dxa" w:w="2797"/>
            <w:vAlign w:val="center"/>
            <w:shd w:val="clear" w:color="auto" w:fill="E8F0EB"/>
          </w:tcPr>
          <w:p>
            <w:pPr>
              <w:spacing w:after="0"/>
            </w:pPr>
            <w:r/>
            <w:r>
              <w:rPr>
                <w:sz w:val="20"/>
              </w:rPr>
              <w:t>Handled at threshold</w:t>
            </w:r>
          </w:p>
        </w:tc>
        <w:tc>
          <w:tcPr>
            <w:tcW w:type="dxa" w:w="1017"/>
            <w:vAlign w:val="center"/>
            <w:shd w:val="clear" w:color="auto" w:fill="E8F0EB"/>
          </w:tcPr>
          <w:p>
            <w:pPr>
              <w:spacing w:after="0"/>
            </w:pPr>
            <w:r/>
            <w:r>
              <w:rPr>
                <w:sz w:val="20"/>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66534"/>
          </w:tcPr>
          <w:p>
            <w:pPr>
              <w:spacing w:after="0"/>
            </w:pPr>
            <w:r/>
            <w:r>
              <w:rPr>
                <w:b/>
                <w:color w:val="FFFFFF"/>
                <w:sz w:val="20"/>
              </w:rPr>
              <w:t>Parameter</w:t>
            </w:r>
          </w:p>
        </w:tc>
        <w:tc>
          <w:tcPr>
            <w:tcW w:type="dxa" w:w="3009"/>
            <w:vAlign w:val="center"/>
            <w:shd w:val="clear" w:color="auto" w:fill="166534"/>
          </w:tcPr>
          <w:p>
            <w:pPr>
              <w:spacing w:after="0"/>
            </w:pPr>
            <w:r/>
            <w:r>
              <w:rPr>
                <w:b/>
                <w:color w:val="FFFFFF"/>
                <w:sz w:val="20"/>
              </w:rPr>
              <w:t>PM2.5 (µg/m³)</w:t>
            </w:r>
          </w:p>
        </w:tc>
        <w:tc>
          <w:tcPr>
            <w:tcW w:type="dxa" w:w="3009"/>
            <w:vAlign w:val="center"/>
            <w:shd w:val="clear" w:color="auto" w:fill="166534"/>
          </w:tcPr>
          <w:p>
            <w:pPr>
              <w:spacing w:after="0"/>
            </w:pPr>
            <w:r/>
            <w:r>
              <w:rPr>
                <w:b/>
                <w:color w:val="FFFFFF"/>
                <w:sz w:val="20"/>
              </w:rPr>
              <w:t>Remark</w:t>
            </w:r>
          </w:p>
        </w:tc>
      </w:tr>
      <w:tr>
        <w:tc>
          <w:tcPr>
            <w:tcW w:type="dxa" w:w="3009"/>
            <w:vAlign w:val="center"/>
          </w:tcPr>
          <w:p>
            <w:pPr>
              <w:spacing w:after="0"/>
            </w:pPr>
            <w:r/>
            <w:r>
              <w:rPr>
                <w:sz w:val="20"/>
              </w:rPr>
              <w:t>6 AM</w:t>
            </w:r>
          </w:p>
        </w:tc>
        <w:tc>
          <w:tcPr>
            <w:tcW w:type="dxa" w:w="3009"/>
            <w:vAlign w:val="center"/>
          </w:tcPr>
          <w:p>
            <w:pPr>
              <w:spacing w:after="0"/>
            </w:pPr>
            <w:r/>
            <w:r>
              <w:rPr>
                <w:sz w:val="20"/>
              </w:rPr>
              <w:t>42</w:t>
            </w:r>
          </w:p>
        </w:tc>
        <w:tc>
          <w:tcPr>
            <w:tcW w:type="dxa" w:w="3009"/>
            <w:vAlign w:val="center"/>
          </w:tcPr>
          <w:p>
            <w:pPr>
              <w:spacing w:after="0"/>
            </w:pPr>
            <w:r/>
            <w:r>
              <w:rPr>
                <w:sz w:val="20"/>
              </w:rPr>
              <w:t>Sample value</w:t>
            </w:r>
          </w:p>
        </w:tc>
      </w:tr>
      <w:tr>
        <w:tc>
          <w:tcPr>
            <w:tcW w:type="dxa" w:w="3009"/>
            <w:vAlign w:val="center"/>
            <w:shd w:val="clear" w:color="auto" w:fill="E8F0EB"/>
          </w:tcPr>
          <w:p>
            <w:pPr>
              <w:spacing w:after="0"/>
            </w:pPr>
            <w:r/>
            <w:r>
              <w:rPr>
                <w:sz w:val="20"/>
              </w:rPr>
              <w:t>10 AM</w:t>
            </w:r>
          </w:p>
        </w:tc>
        <w:tc>
          <w:tcPr>
            <w:tcW w:type="dxa" w:w="3009"/>
            <w:vAlign w:val="center"/>
            <w:shd w:val="clear" w:color="auto" w:fill="E8F0EB"/>
          </w:tcPr>
          <w:p>
            <w:pPr>
              <w:spacing w:after="0"/>
            </w:pPr>
            <w:r/>
            <w:r>
              <w:rPr>
                <w:sz w:val="20"/>
              </w:rPr>
              <w:t>88</w:t>
            </w:r>
          </w:p>
        </w:tc>
        <w:tc>
          <w:tcPr>
            <w:tcW w:type="dxa" w:w="3009"/>
            <w:vAlign w:val="center"/>
            <w:shd w:val="clear" w:color="auto" w:fill="E8F0EB"/>
          </w:tcPr>
          <w:p>
            <w:pPr>
              <w:spacing w:after="0"/>
            </w:pPr>
            <w:r/>
            <w:r>
              <w:rPr>
                <w:sz w:val="20"/>
              </w:rPr>
              <w:t>Sample value</w:t>
            </w:r>
          </w:p>
        </w:tc>
      </w:tr>
      <w:tr>
        <w:tc>
          <w:tcPr>
            <w:tcW w:type="dxa" w:w="3009"/>
            <w:vAlign w:val="center"/>
          </w:tcPr>
          <w:p>
            <w:pPr>
              <w:spacing w:after="0"/>
            </w:pPr>
            <w:r/>
            <w:r>
              <w:rPr>
                <w:sz w:val="20"/>
              </w:rPr>
              <w:t>2 PM</w:t>
            </w:r>
          </w:p>
        </w:tc>
        <w:tc>
          <w:tcPr>
            <w:tcW w:type="dxa" w:w="3009"/>
            <w:vAlign w:val="center"/>
          </w:tcPr>
          <w:p>
            <w:pPr>
              <w:spacing w:after="0"/>
            </w:pPr>
            <w:r/>
            <w:r>
              <w:rPr>
                <w:sz w:val="20"/>
              </w:rPr>
              <w:t>61</w:t>
            </w:r>
          </w:p>
        </w:tc>
        <w:tc>
          <w:tcPr>
            <w:tcW w:type="dxa" w:w="3009"/>
            <w:vAlign w:val="center"/>
          </w:tcPr>
          <w:p>
            <w:pPr>
              <w:spacing w:after="0"/>
            </w:pPr>
            <w:r/>
            <w:r>
              <w:rPr>
                <w:sz w:val="20"/>
              </w:rPr>
              <w:t>Sample value</w:t>
            </w:r>
          </w:p>
        </w:tc>
      </w:tr>
      <w:tr>
        <w:tc>
          <w:tcPr>
            <w:tcW w:type="dxa" w:w="3009"/>
            <w:vAlign w:val="center"/>
            <w:shd w:val="clear" w:color="auto" w:fill="E8F0EB"/>
          </w:tcPr>
          <w:p>
            <w:pPr>
              <w:spacing w:after="0"/>
            </w:pPr>
            <w:r/>
            <w:r>
              <w:rPr>
                <w:sz w:val="20"/>
              </w:rPr>
              <w:t>6 PM</w:t>
            </w:r>
          </w:p>
        </w:tc>
        <w:tc>
          <w:tcPr>
            <w:tcW w:type="dxa" w:w="3009"/>
            <w:vAlign w:val="center"/>
            <w:shd w:val="clear" w:color="auto" w:fill="E8F0EB"/>
          </w:tcPr>
          <w:p>
            <w:pPr>
              <w:spacing w:after="0"/>
            </w:pPr>
            <w:r/>
            <w:r>
              <w:rPr>
                <w:sz w:val="20"/>
              </w:rPr>
              <w:t>96</w:t>
            </w:r>
          </w:p>
        </w:tc>
        <w:tc>
          <w:tcPr>
            <w:tcW w:type="dxa" w:w="3009"/>
            <w:vAlign w:val="center"/>
            <w:shd w:val="clear" w:color="auto" w:fill="E8F0EB"/>
          </w:tcPr>
          <w:p>
            <w:pPr>
              <w:spacing w:after="0"/>
            </w:pPr>
            <w:r/>
            <w:r>
              <w:rPr>
                <w:sz w:val="20"/>
              </w:rPr>
              <w:t>Sample value</w:t>
            </w:r>
          </w:p>
        </w:tc>
      </w:tr>
      <w:tr>
        <w:tc>
          <w:tcPr>
            <w:tcW w:type="dxa" w:w="3009"/>
            <w:vAlign w:val="center"/>
          </w:tcPr>
          <w:p>
            <w:pPr>
              <w:spacing w:after="0"/>
            </w:pPr>
            <w:r/>
            <w:r>
              <w:rPr>
                <w:sz w:val="20"/>
              </w:rPr>
              <w:t>10 PM</w:t>
            </w:r>
          </w:p>
        </w:tc>
        <w:tc>
          <w:tcPr>
            <w:tcW w:type="dxa" w:w="3009"/>
            <w:vAlign w:val="center"/>
          </w:tcPr>
          <w:p>
            <w:pPr>
              <w:spacing w:after="0"/>
            </w:pPr>
            <w:r/>
            <w:r>
              <w:rPr>
                <w:sz w:val="20"/>
              </w:rPr>
              <w:t>70</w:t>
            </w:r>
          </w:p>
        </w:tc>
        <w:tc>
          <w:tcPr>
            <w:tcW w:type="dxa" w:w="3009"/>
            <w:vAlign w:val="center"/>
          </w:tcPr>
          <w:p>
            <w:pPr>
              <w:spacing w:after="0"/>
            </w:pPr>
            <w:r/>
            <w:r>
              <w:rPr>
                <w:sz w:val="20"/>
              </w:rPr>
              <w:t>Sample value</w:t>
            </w:r>
          </w:p>
        </w:tc>
      </w:tr>
    </w:tbl>
    <w:p>
      <w:pPr>
        <w:spacing w:after="80"/>
      </w:pPr>
    </w:p>
    <w:p>
      <w:pPr>
        <w:pStyle w:val="Caption"/>
        <w:jc w:val="center"/>
      </w:pPr>
      <w:r>
        <w:t>Table 6.2: Results from the test setup (sample data)</w:t>
      </w:r>
    </w:p>
    <w:p>
      <w:pPr>
        <w:jc w:val="both"/>
      </w:pPr>
      <w:r>
        <w:t>Readings peak with morning and evening traffic, matching the reference station trend.</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color w:val="166534"/>
              </w:rPr>
              <w:t>Key result</w:t>
            </w:r>
          </w:p>
          <w:p>
            <w:pPr>
              <w:spacing w:after="0"/>
            </w:pPr>
            <w:r>
              <w:t>0.91 correlation with the reference monitor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66534"/>
          </w:tcPr>
          <w:p>
            <w:pPr>
              <w:spacing w:after="0"/>
            </w:pPr>
            <w:r/>
            <w:r>
              <w:rPr>
                <w:b/>
                <w:color w:val="FFFFFF"/>
                <w:sz w:val="20"/>
              </w:rPr>
              <w:t>Objective</w:t>
            </w:r>
          </w:p>
        </w:tc>
        <w:tc>
          <w:tcPr>
            <w:tcW w:type="dxa" w:w="4513"/>
            <w:vAlign w:val="center"/>
            <w:shd w:val="clear" w:color="auto" w:fill="166534"/>
          </w:tcPr>
          <w:p>
            <w:pPr>
              <w:spacing w:after="0"/>
            </w:pPr>
            <w:r/>
            <w:r>
              <w:rPr>
                <w:b/>
                <w:color w:val="FFFFFF"/>
                <w:sz w:val="20"/>
              </w:rPr>
              <w:t>Outcome</w:t>
            </w:r>
          </w:p>
        </w:tc>
      </w:tr>
      <w:tr>
        <w:tc>
          <w:tcPr>
            <w:tcW w:type="dxa" w:w="4513"/>
            <w:vAlign w:val="center"/>
          </w:tcPr>
          <w:p>
            <w:pPr>
              <w:spacing w:after="0"/>
            </w:pPr>
            <w:r/>
            <w:r>
              <w:rPr>
                <w:sz w:val="20"/>
              </w:rPr>
              <w:t>Build nodes measuring PM2.5, PM10, CO₂ and humidity</w:t>
            </w:r>
          </w:p>
        </w:tc>
        <w:tc>
          <w:tcPr>
            <w:tcW w:type="dxa" w:w="4513"/>
            <w:vAlign w:val="center"/>
          </w:tcPr>
          <w:p>
            <w:pPr>
              <w:spacing w:after="0"/>
            </w:pPr>
            <w:r/>
            <w:r>
              <w:rPr>
                <w:sz w:val="20"/>
              </w:rPr>
              <w:t>12 nodes deployed</w:t>
            </w:r>
          </w:p>
        </w:tc>
      </w:tr>
      <w:tr>
        <w:tc>
          <w:tcPr>
            <w:tcW w:type="dxa" w:w="4513"/>
            <w:vAlign w:val="center"/>
            <w:shd w:val="clear" w:color="auto" w:fill="E8F0EB"/>
          </w:tcPr>
          <w:p>
            <w:pPr>
              <w:spacing w:after="0"/>
            </w:pPr>
            <w:r/>
            <w:r>
              <w:rPr>
                <w:sz w:val="20"/>
              </w:rPr>
              <w:t>Calibrate against a reference instrument</w:t>
            </w:r>
          </w:p>
        </w:tc>
        <w:tc>
          <w:tcPr>
            <w:tcW w:type="dxa" w:w="4513"/>
            <w:vAlign w:val="center"/>
            <w:shd w:val="clear" w:color="auto" w:fill="E8F0EB"/>
          </w:tcPr>
          <w:p>
            <w:pPr>
              <w:spacing w:after="0"/>
            </w:pPr>
            <w:r/>
            <w:r>
              <w:rPr>
                <w:sz w:val="20"/>
              </w:rPr>
              <w:t>0.91 correlation after calibration</w:t>
            </w:r>
          </w:p>
        </w:tc>
      </w:tr>
      <w:tr>
        <w:tc>
          <w:tcPr>
            <w:tcW w:type="dxa" w:w="4513"/>
            <w:vAlign w:val="center"/>
          </w:tcPr>
          <w:p>
            <w:pPr>
              <w:spacing w:after="0"/>
            </w:pPr>
            <w:r/>
            <w:r>
              <w:rPr>
                <w:sz w:val="20"/>
              </w:rPr>
              <w:t>Publish a live campus air-quality map</w:t>
            </w:r>
          </w:p>
        </w:tc>
        <w:tc>
          <w:tcPr>
            <w:tcW w:type="dxa" w:w="4513"/>
            <w:vAlign w:val="center"/>
          </w:tcPr>
          <w:p>
            <w:pPr>
              <w:spacing w:after="0"/>
            </w:pPr>
            <w:r/>
            <w:r>
              <w:rPr>
                <w:sz w:val="20"/>
              </w:rPr>
              <w:t>1 min update interval</w:t>
            </w:r>
          </w:p>
        </w:tc>
      </w:tr>
      <w:tr>
        <w:tc>
          <w:tcPr>
            <w:tcW w:type="dxa" w:w="4513"/>
            <w:vAlign w:val="center"/>
            <w:shd w:val="clear" w:color="auto" w:fill="E8F0EB"/>
          </w:tcPr>
          <w:p>
            <w:pPr>
              <w:spacing w:after="0"/>
            </w:pPr>
            <w:r/>
            <w:r>
              <w:rPr>
                <w:sz w:val="20"/>
              </w:rPr>
              <w:t>Send alerts when levels cross safe limits</w:t>
            </w:r>
          </w:p>
        </w:tc>
        <w:tc>
          <w:tcPr>
            <w:tcW w:type="dxa" w:w="4513"/>
            <w:vAlign w:val="center"/>
            <w:shd w:val="clear" w:color="auto" w:fill="E8F0EB"/>
          </w:tcPr>
          <w:p>
            <w:pPr>
              <w:spacing w:after="0"/>
            </w:pPr>
            <w:r/>
            <w:r>
              <w:rPr>
                <w:sz w:val="20"/>
              </w:rPr>
              <w:t>Achieved in the prototype</w:t>
            </w:r>
          </w:p>
        </w:tc>
      </w:tr>
    </w:tbl>
    <w:p>
      <w:pPr>
        <w:spacing w:after="80"/>
      </w:pPr>
    </w:p>
    <w:p>
      <w:pPr>
        <w:pStyle w:val="Heading1"/>
      </w:pPr>
      <w:r>
        <w:t>7. Results and Discussion</w:t>
      </w:r>
    </w:p>
    <w:p>
      <w:pPr>
        <w:jc w:val="both"/>
      </w:pPr>
      <w:r>
        <w:t>This chapter discusses the results in more detail. All figures come from our own test setup over 5 observation periods and are labelled as sample data; replace them with your own measurements.</w:t>
      </w:r>
    </w:p>
    <w:p>
      <w:pPr>
        <w:pStyle w:val="Heading2"/>
      </w:pPr>
      <w:r>
        <w:t>7.1  Observations by Period</w:t>
      </w:r>
    </w:p>
    <w:p>
      <w:pPr>
        <w:spacing w:after="60"/>
      </w:pPr>
      <w:r>
        <w:t>6 AM: PM2.5 (µg/m³) was 42.</w:t>
      </w:r>
    </w:p>
    <w:p>
      <w:pPr>
        <w:spacing w:after="60"/>
      </w:pPr>
      <w:r>
        <w:t>10 AM: PM2.5 (µg/m³) was 88 — a change of +46 from the previous period.</w:t>
      </w:r>
    </w:p>
    <w:p>
      <w:pPr>
        <w:spacing w:after="60"/>
      </w:pPr>
      <w:r>
        <w:t>2 PM: PM2.5 (µg/m³) was 61 — a change of -27 from the previous period.</w:t>
      </w:r>
    </w:p>
    <w:p>
      <w:pPr>
        <w:spacing w:after="60"/>
      </w:pPr>
      <w:r>
        <w:t>6 PM: PM2.5 (µg/m³) was 96 — a change of +35 from the previous period.</w:t>
      </w:r>
    </w:p>
    <w:p>
      <w:pPr>
        <w:spacing w:after="60"/>
      </w:pPr>
      <w:r>
        <w:t>10 PM: PM2.5 (µg/m³) was 70 — a change of -26 from the previous period.</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E8F0EB"/>
            <w:vAlign w:val="center"/>
          </w:tcPr>
          <w:p>
            <w:pPr>
              <w:jc w:val="center"/>
            </w:pPr>
            <w:r>
              <w:rPr>
                <w:color w:val="74777A"/>
                <w:sz w:val="20"/>
              </w:rPr>
              <w:t>Insert a line or bar chart of the results here (Insert › Chart in Word)</w:t>
            </w:r>
          </w:p>
        </w:tc>
      </w:tr>
    </w:tbl>
    <w:p>
      <w:pPr>
        <w:pStyle w:val="Caption"/>
        <w:spacing w:before="80"/>
        <w:jc w:val="center"/>
      </w:pPr>
      <w:r>
        <w:t>Figure: PM2.5 (µg/m³) by period (sample data)</w:t>
      </w:r>
    </w:p>
    <w:p>
      <w:pPr>
        <w:pStyle w:val="Heading2"/>
      </w:pPr>
      <w:r>
        <w:t>7.2  Comparison with the Existing System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3546"/>
        <w:gridCol w:w="3546"/>
      </w:tblGrid>
      <w:tr>
        <w:trPr>
          <w:tblHeader/>
        </w:trPr>
        <w:tc>
          <w:tcPr>
            <w:tcW w:type="dxa" w:w="1934"/>
            <w:vAlign w:val="center"/>
            <w:shd w:val="clear" w:color="auto" w:fill="166534"/>
          </w:tcPr>
          <w:p>
            <w:pPr>
              <w:spacing w:after="0"/>
            </w:pPr>
            <w:r/>
            <w:r>
              <w:rPr>
                <w:b/>
                <w:color w:val="FFFFFF"/>
                <w:sz w:val="20"/>
              </w:rPr>
              <w:t>Criterion</w:t>
            </w:r>
          </w:p>
        </w:tc>
        <w:tc>
          <w:tcPr>
            <w:tcW w:type="dxa" w:w="3546"/>
            <w:vAlign w:val="center"/>
            <w:shd w:val="clear" w:color="auto" w:fill="166534"/>
          </w:tcPr>
          <w:p>
            <w:pPr>
              <w:spacing w:after="0"/>
            </w:pPr>
            <w:r/>
            <w:r>
              <w:rPr>
                <w:b/>
                <w:color w:val="FFFFFF"/>
                <w:sz w:val="20"/>
              </w:rPr>
              <w:t>Existing system</w:t>
            </w:r>
          </w:p>
        </w:tc>
        <w:tc>
          <w:tcPr>
            <w:tcW w:type="dxa" w:w="3546"/>
            <w:vAlign w:val="center"/>
            <w:shd w:val="clear" w:color="auto" w:fill="166534"/>
          </w:tcPr>
          <w:p>
            <w:pPr>
              <w:spacing w:after="0"/>
            </w:pPr>
            <w:r/>
            <w:r>
              <w:rPr>
                <w:b/>
                <w:color w:val="FFFFFF"/>
                <w:sz w:val="20"/>
              </w:rPr>
              <w:t>Proposed system</w:t>
            </w:r>
          </w:p>
        </w:tc>
      </w:tr>
      <w:tr>
        <w:tc>
          <w:tcPr>
            <w:tcW w:type="dxa" w:w="1934"/>
            <w:vAlign w:val="center"/>
          </w:tcPr>
          <w:p>
            <w:pPr>
              <w:spacing w:after="0"/>
            </w:pPr>
            <w:r/>
            <w:r>
              <w:rPr>
                <w:sz w:val="20"/>
              </w:rPr>
              <w:t>Aspect 1</w:t>
            </w:r>
          </w:p>
        </w:tc>
        <w:tc>
          <w:tcPr>
            <w:tcW w:type="dxa" w:w="3546"/>
            <w:vAlign w:val="center"/>
          </w:tcPr>
          <w:p>
            <w:pPr>
              <w:spacing w:after="0"/>
            </w:pPr>
            <w:r/>
            <w:r>
              <w:rPr>
                <w:sz w:val="20"/>
              </w:rPr>
              <w:t>Few official stations</w:t>
            </w:r>
          </w:p>
        </w:tc>
        <w:tc>
          <w:tcPr>
            <w:tcW w:type="dxa" w:w="3546"/>
            <w:vAlign w:val="center"/>
          </w:tcPr>
          <w:p>
            <w:pPr>
              <w:spacing w:after="0"/>
            </w:pPr>
            <w:r/>
            <w:r>
              <w:rPr>
                <w:sz w:val="20"/>
              </w:rPr>
              <w:t>Dense low-cost node network</w:t>
            </w:r>
          </w:p>
        </w:tc>
      </w:tr>
      <w:tr>
        <w:tc>
          <w:tcPr>
            <w:tcW w:type="dxa" w:w="1934"/>
            <w:vAlign w:val="center"/>
            <w:shd w:val="clear" w:color="auto" w:fill="E8F0EB"/>
          </w:tcPr>
          <w:p>
            <w:pPr>
              <w:spacing w:after="0"/>
            </w:pPr>
            <w:r/>
            <w:r>
              <w:rPr>
                <w:sz w:val="20"/>
              </w:rPr>
              <w:t>Aspect 2</w:t>
            </w:r>
          </w:p>
        </w:tc>
        <w:tc>
          <w:tcPr>
            <w:tcW w:type="dxa" w:w="3546"/>
            <w:vAlign w:val="center"/>
            <w:shd w:val="clear" w:color="auto" w:fill="E8F0EB"/>
          </w:tcPr>
          <w:p>
            <w:pPr>
              <w:spacing w:after="0"/>
            </w:pPr>
            <w:r/>
            <w:r>
              <w:rPr>
                <w:sz w:val="20"/>
              </w:rPr>
              <w:t>Hourly, delayed data</w:t>
            </w:r>
          </w:p>
        </w:tc>
        <w:tc>
          <w:tcPr>
            <w:tcW w:type="dxa" w:w="3546"/>
            <w:vAlign w:val="center"/>
            <w:shd w:val="clear" w:color="auto" w:fill="E8F0EB"/>
          </w:tcPr>
          <w:p>
            <w:pPr>
              <w:spacing w:after="0"/>
            </w:pPr>
            <w:r/>
            <w:r>
              <w:rPr>
                <w:sz w:val="20"/>
              </w:rPr>
              <w:t>Minute-level live map</w:t>
            </w:r>
          </w:p>
        </w:tc>
      </w:tr>
      <w:tr>
        <w:tc>
          <w:tcPr>
            <w:tcW w:type="dxa" w:w="1934"/>
            <w:vAlign w:val="center"/>
          </w:tcPr>
          <w:p>
            <w:pPr>
              <w:spacing w:after="0"/>
            </w:pPr>
            <w:r/>
            <w:r>
              <w:rPr>
                <w:sz w:val="20"/>
              </w:rPr>
              <w:t>Aspect 3</w:t>
            </w:r>
          </w:p>
        </w:tc>
        <w:tc>
          <w:tcPr>
            <w:tcW w:type="dxa" w:w="3546"/>
            <w:vAlign w:val="center"/>
          </w:tcPr>
          <w:p>
            <w:pPr>
              <w:spacing w:after="0"/>
            </w:pPr>
            <w:r/>
            <w:r>
              <w:rPr>
                <w:sz w:val="20"/>
              </w:rPr>
              <w:t>No local alerts</w:t>
            </w:r>
          </w:p>
        </w:tc>
        <w:tc>
          <w:tcPr>
            <w:tcW w:type="dxa" w:w="3546"/>
            <w:vAlign w:val="center"/>
          </w:tcPr>
          <w:p>
            <w:pPr>
              <w:spacing w:after="0"/>
            </w:pPr>
            <w:r/>
            <w:r>
              <w:rPr>
                <w:sz w:val="20"/>
              </w:rPr>
              <w:t>Threshold alerts</w:t>
            </w:r>
          </w:p>
        </w:tc>
      </w:tr>
      <w:tr>
        <w:tc>
          <w:tcPr>
            <w:tcW w:type="dxa" w:w="1934"/>
            <w:vAlign w:val="center"/>
            <w:shd w:val="clear" w:color="auto" w:fill="E8F0EB"/>
          </w:tcPr>
          <w:p>
            <w:pPr>
              <w:spacing w:after="0"/>
            </w:pPr>
            <w:r/>
            <w:r>
              <w:rPr>
                <w:sz w:val="20"/>
              </w:rPr>
              <w:t>Headline result</w:t>
            </w:r>
          </w:p>
        </w:tc>
        <w:tc>
          <w:tcPr>
            <w:tcW w:type="dxa" w:w="3546"/>
            <w:vAlign w:val="center"/>
            <w:shd w:val="clear" w:color="auto" w:fill="E8F0EB"/>
          </w:tcPr>
          <w:p>
            <w:pPr>
              <w:spacing w:after="0"/>
            </w:pPr>
            <w:r/>
            <w:r>
              <w:rPr>
                <w:sz w:val="20"/>
              </w:rPr>
              <w:t>—</w:t>
            </w:r>
          </w:p>
        </w:tc>
        <w:tc>
          <w:tcPr>
            <w:tcW w:type="dxa" w:w="3546"/>
            <w:vAlign w:val="center"/>
            <w:shd w:val="clear" w:color="auto" w:fill="E8F0EB"/>
          </w:tcPr>
          <w:p>
            <w:pPr>
              <w:spacing w:after="0"/>
            </w:pPr>
            <w:r/>
            <w:r>
              <w:rPr>
                <w:sz w:val="20"/>
              </w:rPr>
              <w:t>0.91 correlation with the reference monitor</w:t>
            </w:r>
          </w:p>
        </w:tc>
      </w:tr>
    </w:tbl>
    <w:p>
      <w:pPr>
        <w:spacing w:after="80"/>
      </w:pPr>
    </w:p>
    <w:p>
      <w:pPr>
        <w:pStyle w:val="Heading2"/>
      </w:pPr>
      <w:r>
        <w:t>7.3  Discussion</w:t>
      </w:r>
    </w:p>
    <w:p>
      <w:pPr>
        <w:jc w:val="both"/>
      </w:pPr>
      <w:r>
        <w:t>Readings peak with morning and evening traffic, matching the reference station trend.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8. Project Management</w:t>
      </w:r>
    </w:p>
    <w:p>
      <w:pPr>
        <w:pStyle w:val="Heading2"/>
      </w:pPr>
      <w:r>
        <w:t>8.1  Team Roles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1867"/>
        <w:gridCol w:w="4668"/>
      </w:tblGrid>
      <w:tr>
        <w:trPr>
          <w:tblHeader/>
        </w:trPr>
        <w:tc>
          <w:tcPr>
            <w:tcW w:type="dxa" w:w="2490"/>
            <w:vAlign w:val="center"/>
            <w:shd w:val="clear" w:color="auto" w:fill="166534"/>
          </w:tcPr>
          <w:p>
            <w:pPr>
              <w:spacing w:after="0"/>
            </w:pPr>
            <w:r/>
            <w:r>
              <w:rPr>
                <w:b/>
                <w:color w:val="FFFFFF"/>
                <w:sz w:val="20"/>
              </w:rPr>
              <w:t>Member</w:t>
            </w:r>
          </w:p>
        </w:tc>
        <w:tc>
          <w:tcPr>
            <w:tcW w:type="dxa" w:w="1867"/>
            <w:vAlign w:val="center"/>
            <w:shd w:val="clear" w:color="auto" w:fill="166534"/>
          </w:tcPr>
          <w:p>
            <w:pPr>
              <w:spacing w:after="0"/>
            </w:pPr>
            <w:r/>
            <w:r>
              <w:rPr>
                <w:b/>
                <w:color w:val="FFFFFF"/>
                <w:sz w:val="20"/>
              </w:rPr>
              <w:t>Roll no.</w:t>
            </w:r>
          </w:p>
        </w:tc>
        <w:tc>
          <w:tcPr>
            <w:tcW w:type="dxa" w:w="4668"/>
            <w:vAlign w:val="center"/>
            <w:shd w:val="clear" w:color="auto" w:fill="166534"/>
          </w:tcPr>
          <w:p>
            <w:pPr>
              <w:spacing w:after="0"/>
            </w:pPr>
            <w:r/>
            <w:r>
              <w:rPr>
                <w:b/>
                <w:color w:val="FFFFFF"/>
                <w:sz w:val="20"/>
              </w:rPr>
              <w:t>Responsibilities</w:t>
            </w:r>
          </w:p>
        </w:tc>
      </w:tr>
      <w:tr>
        <w:tc>
          <w:tcPr>
            <w:tcW w:type="dxa" w:w="2490"/>
            <w:vAlign w:val="center"/>
          </w:tcPr>
          <w:p>
            <w:pPr>
              <w:spacing w:after="0"/>
            </w:pPr>
            <w:r/>
            <w:r>
              <w:rPr>
                <w:sz w:val="20"/>
              </w:rPr>
              <w:t>Diya Patel</w:t>
            </w:r>
          </w:p>
        </w:tc>
        <w:tc>
          <w:tcPr>
            <w:tcW w:type="dxa" w:w="1867"/>
            <w:vAlign w:val="center"/>
          </w:tcPr>
          <w:p>
            <w:pPr>
              <w:spacing w:after="0"/>
            </w:pPr>
            <w:r/>
            <w:r>
              <w:rPr>
                <w:sz w:val="20"/>
              </w:rPr>
              <w:t>21CS014</w:t>
            </w:r>
          </w:p>
        </w:tc>
        <w:tc>
          <w:tcPr>
            <w:tcW w:type="dxa" w:w="4668"/>
            <w:vAlign w:val="center"/>
          </w:tcPr>
          <w:p>
            <w:pPr>
              <w:spacing w:after="0"/>
            </w:pPr>
            <w:r/>
            <w:r>
              <w:rPr>
                <w:sz w:val="20"/>
              </w:rPr>
              <w:t>Team lead, system design and integration</w:t>
            </w:r>
          </w:p>
        </w:tc>
      </w:tr>
      <w:tr>
        <w:tc>
          <w:tcPr>
            <w:tcW w:type="dxa" w:w="2490"/>
            <w:vAlign w:val="center"/>
            <w:shd w:val="clear" w:color="auto" w:fill="E8F0EB"/>
          </w:tcPr>
          <w:p>
            <w:pPr>
              <w:spacing w:after="0"/>
            </w:pPr>
            <w:r/>
            <w:r>
              <w:rPr>
                <w:sz w:val="20"/>
              </w:rPr>
              <w:t>Kabir Verma</w:t>
            </w:r>
          </w:p>
        </w:tc>
        <w:tc>
          <w:tcPr>
            <w:tcW w:type="dxa" w:w="1867"/>
            <w:vAlign w:val="center"/>
            <w:shd w:val="clear" w:color="auto" w:fill="E8F0EB"/>
          </w:tcPr>
          <w:p>
            <w:pPr>
              <w:spacing w:after="0"/>
            </w:pPr>
            <w:r/>
            <w:r>
              <w:rPr>
                <w:sz w:val="20"/>
              </w:rPr>
              <w:t>21EC022</w:t>
            </w:r>
          </w:p>
        </w:tc>
        <w:tc>
          <w:tcPr>
            <w:tcW w:type="dxa" w:w="4668"/>
            <w:vAlign w:val="center"/>
            <w:shd w:val="clear" w:color="auto" w:fill="E8F0EB"/>
          </w:tcPr>
          <w:p>
            <w:pPr>
              <w:spacing w:after="0"/>
            </w:pPr>
            <w:r/>
            <w:r>
              <w:rPr>
                <w:sz w:val="20"/>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2494"/>
        <w:gridCol w:w="408"/>
        <w:gridCol w:w="408"/>
        <w:gridCol w:w="408"/>
        <w:gridCol w:w="408"/>
        <w:gridCol w:w="408"/>
        <w:gridCol w:w="408"/>
        <w:gridCol w:w="408"/>
        <w:gridCol w:w="408"/>
        <w:gridCol w:w="408"/>
        <w:gridCol w:w="408"/>
        <w:gridCol w:w="408"/>
        <w:gridCol w:w="408"/>
        <w:gridCol w:w="408"/>
        <w:gridCol w:w="408"/>
        <w:gridCol w:w="408"/>
        <w:gridCol w:w="408"/>
      </w:tblGrid>
      <w:tr>
        <w:tc>
          <w:tcPr>
            <w:tcW w:type="dxa" w:w="2494"/>
          </w:tcPr>
          <w:p>
            <w:r>
              <w:rPr>
                <w:b/>
                <w:sz w:val="16"/>
              </w:rPr>
              <w:t>Activity / week</w:t>
            </w:r>
          </w:p>
        </w:tc>
        <w:tc>
          <w:tcPr>
            <w:tcW w:type="dxa" w:w="408"/>
          </w:tcPr>
          <w:p>
            <w:pPr>
              <w:jc w:val="center"/>
            </w:pPr>
            <w:r>
              <w:rPr>
                <w:b/>
                <w:sz w:val="15"/>
              </w:rPr>
              <w:t>1</w:t>
            </w:r>
          </w:p>
        </w:tc>
        <w:tc>
          <w:tcPr>
            <w:tcW w:type="dxa" w:w="408"/>
          </w:tcPr>
          <w:p>
            <w:pPr>
              <w:jc w:val="center"/>
            </w:pPr>
            <w:r>
              <w:rPr>
                <w:b/>
                <w:sz w:val="15"/>
              </w:rPr>
              <w:t>2</w:t>
            </w:r>
          </w:p>
        </w:tc>
        <w:tc>
          <w:tcPr>
            <w:tcW w:type="dxa" w:w="408"/>
          </w:tcPr>
          <w:p>
            <w:pPr>
              <w:jc w:val="center"/>
            </w:pPr>
            <w:r>
              <w:rPr>
                <w:b/>
                <w:sz w:val="15"/>
              </w:rPr>
              <w:t>3</w:t>
            </w:r>
          </w:p>
        </w:tc>
        <w:tc>
          <w:tcPr>
            <w:tcW w:type="dxa" w:w="408"/>
          </w:tcPr>
          <w:p>
            <w:pPr>
              <w:jc w:val="center"/>
            </w:pPr>
            <w:r>
              <w:rPr>
                <w:b/>
                <w:sz w:val="15"/>
              </w:rPr>
              <w:t>4</w:t>
            </w:r>
          </w:p>
        </w:tc>
        <w:tc>
          <w:tcPr>
            <w:tcW w:type="dxa" w:w="408"/>
          </w:tcPr>
          <w:p>
            <w:pPr>
              <w:jc w:val="center"/>
            </w:pPr>
            <w:r>
              <w:rPr>
                <w:b/>
                <w:sz w:val="15"/>
              </w:rPr>
              <w:t>5</w:t>
            </w:r>
          </w:p>
        </w:tc>
        <w:tc>
          <w:tcPr>
            <w:tcW w:type="dxa" w:w="408"/>
          </w:tcPr>
          <w:p>
            <w:pPr>
              <w:jc w:val="center"/>
            </w:pPr>
            <w:r>
              <w:rPr>
                <w:b/>
                <w:sz w:val="15"/>
              </w:rPr>
              <w:t>6</w:t>
            </w:r>
          </w:p>
        </w:tc>
        <w:tc>
          <w:tcPr>
            <w:tcW w:type="dxa" w:w="408"/>
          </w:tcPr>
          <w:p>
            <w:pPr>
              <w:jc w:val="center"/>
            </w:pPr>
            <w:r>
              <w:rPr>
                <w:b/>
                <w:sz w:val="15"/>
              </w:rPr>
              <w:t>7</w:t>
            </w:r>
          </w:p>
        </w:tc>
        <w:tc>
          <w:tcPr>
            <w:tcW w:type="dxa" w:w="408"/>
          </w:tcPr>
          <w:p>
            <w:pPr>
              <w:jc w:val="center"/>
            </w:pPr>
            <w:r>
              <w:rPr>
                <w:b/>
                <w:sz w:val="15"/>
              </w:rPr>
              <w:t>8</w:t>
            </w:r>
          </w:p>
        </w:tc>
        <w:tc>
          <w:tcPr>
            <w:tcW w:type="dxa" w:w="408"/>
          </w:tcPr>
          <w:p>
            <w:pPr>
              <w:jc w:val="center"/>
            </w:pPr>
            <w:r>
              <w:rPr>
                <w:b/>
                <w:sz w:val="15"/>
              </w:rPr>
              <w:t>9</w:t>
            </w:r>
          </w:p>
        </w:tc>
        <w:tc>
          <w:tcPr>
            <w:tcW w:type="dxa" w:w="408"/>
          </w:tcPr>
          <w:p>
            <w:pPr>
              <w:jc w:val="center"/>
            </w:pPr>
            <w:r>
              <w:rPr>
                <w:b/>
                <w:sz w:val="15"/>
              </w:rPr>
              <w:t>10</w:t>
            </w:r>
          </w:p>
        </w:tc>
        <w:tc>
          <w:tcPr>
            <w:tcW w:type="dxa" w:w="408"/>
          </w:tcPr>
          <w:p>
            <w:pPr>
              <w:jc w:val="center"/>
            </w:pPr>
            <w:r>
              <w:rPr>
                <w:b/>
                <w:sz w:val="15"/>
              </w:rPr>
              <w:t>11</w:t>
            </w:r>
          </w:p>
        </w:tc>
        <w:tc>
          <w:tcPr>
            <w:tcW w:type="dxa" w:w="408"/>
          </w:tcPr>
          <w:p>
            <w:pPr>
              <w:jc w:val="center"/>
            </w:pPr>
            <w:r>
              <w:rPr>
                <w:b/>
                <w:sz w:val="15"/>
              </w:rPr>
              <w:t>12</w:t>
            </w:r>
          </w:p>
        </w:tc>
        <w:tc>
          <w:tcPr>
            <w:tcW w:type="dxa" w:w="408"/>
          </w:tcPr>
          <w:p>
            <w:pPr>
              <w:jc w:val="center"/>
            </w:pPr>
            <w:r>
              <w:rPr>
                <w:b/>
                <w:sz w:val="15"/>
              </w:rPr>
              <w:t>13</w:t>
            </w:r>
          </w:p>
        </w:tc>
        <w:tc>
          <w:tcPr>
            <w:tcW w:type="dxa" w:w="408"/>
          </w:tcPr>
          <w:p>
            <w:pPr>
              <w:jc w:val="center"/>
            </w:pPr>
            <w:r>
              <w:rPr>
                <w:b/>
                <w:sz w:val="15"/>
              </w:rPr>
              <w:t>14</w:t>
            </w:r>
          </w:p>
        </w:tc>
        <w:tc>
          <w:tcPr>
            <w:tcW w:type="dxa" w:w="408"/>
          </w:tcPr>
          <w:p>
            <w:pPr>
              <w:jc w:val="center"/>
            </w:pPr>
            <w:r>
              <w:rPr>
                <w:b/>
                <w:sz w:val="15"/>
              </w:rPr>
              <w:t>15</w:t>
            </w:r>
          </w:p>
        </w:tc>
        <w:tc>
          <w:tcPr>
            <w:tcW w:type="dxa" w:w="408"/>
          </w:tcPr>
          <w:p>
            <w:pPr>
              <w:jc w:val="center"/>
            </w:pPr>
            <w:r>
              <w:rPr>
                <w:b/>
                <w:sz w:val="15"/>
              </w:rPr>
              <w:t>16</w:t>
            </w:r>
          </w:p>
        </w:tc>
      </w:tr>
      <w:tr>
        <w:tc>
          <w:tcPr>
            <w:tcW w:type="dxa" w:w="2494"/>
          </w:tcPr>
          <w:p>
            <w:r>
              <w:rPr>
                <w:sz w:val="16"/>
              </w:rPr>
              <w:t>Requirement study</w:t>
            </w: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Literature survey</w:t>
            </w:r>
          </w:p>
        </w:tc>
        <w:tc>
          <w:tcPr>
            <w:tcW w:type="dxa" w:w="408"/>
          </w:tcPr>
          <w:p/>
        </w:tc>
        <w:tc>
          <w:tcPr>
            <w:tcW w:type="dxa" w:w="408"/>
            <w:shd w:val="clear" w:color="auto" w:fill="166534"/>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Design</w:t>
            </w: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Measure</w:t>
            </w: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Transmit</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Calibrate</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Visualise</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Integration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shd w:val="clear" w:color="auto" w:fill="166534"/>
          </w:tcPr>
          <w:p/>
        </w:tc>
        <w:tc>
          <w:tcPr>
            <w:tcW w:type="dxa" w:w="408"/>
          </w:tcPr>
          <w:p/>
        </w:tc>
        <w:tc>
          <w:tcPr>
            <w:tcW w:type="dxa" w:w="408"/>
          </w:tcPr>
          <w:p/>
        </w:tc>
        <w:tc>
          <w:tcPr>
            <w:tcW w:type="dxa" w:w="408"/>
          </w:tcPr>
          <w:p/>
        </w:tc>
      </w:tr>
      <w:tr>
        <w:tc>
          <w:tcPr>
            <w:tcW w:type="dxa" w:w="2494"/>
          </w:tcPr>
          <w:p>
            <w:r>
              <w:rPr>
                <w:sz w:val="16"/>
              </w:rPr>
              <w:t>Testing</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c>
          <w:tcPr>
            <w:tcW w:type="dxa" w:w="408"/>
          </w:tcPr>
          <w:p/>
        </w:tc>
        <w:tc>
          <w:tcPr>
            <w:tcW w:type="dxa" w:w="408"/>
          </w:tcPr>
          <w:p/>
        </w:tc>
      </w:tr>
      <w:tr>
        <w:tc>
          <w:tcPr>
            <w:tcW w:type="dxa" w:w="2494"/>
          </w:tcPr>
          <w:p>
            <w:r>
              <w:rPr>
                <w:sz w:val="16"/>
              </w:rPr>
              <w:t>Documentation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166534"/>
          </w:tcPr>
          <w:p/>
        </w:tc>
        <w:tc>
          <w:tcPr>
            <w:tcW w:type="dxa" w:w="408"/>
            <w:shd w:val="clear" w:color="auto" w:fill="166534"/>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801"/>
        <w:gridCol w:w="1494"/>
        <w:gridCol w:w="1369"/>
        <w:gridCol w:w="3361"/>
      </w:tblGrid>
      <w:tr>
        <w:trPr>
          <w:tblHeader/>
        </w:trPr>
        <w:tc>
          <w:tcPr>
            <w:tcW w:type="dxa" w:w="2801"/>
            <w:vAlign w:val="center"/>
            <w:shd w:val="clear" w:color="auto" w:fill="166534"/>
          </w:tcPr>
          <w:p>
            <w:pPr>
              <w:spacing w:after="0"/>
            </w:pPr>
            <w:r/>
            <w:r>
              <w:rPr>
                <w:b/>
                <w:color w:val="FFFFFF"/>
                <w:sz w:val="20"/>
              </w:rPr>
              <w:t>Risk</w:t>
            </w:r>
          </w:p>
        </w:tc>
        <w:tc>
          <w:tcPr>
            <w:tcW w:type="dxa" w:w="1494"/>
            <w:vAlign w:val="center"/>
            <w:shd w:val="clear" w:color="auto" w:fill="166534"/>
          </w:tcPr>
          <w:p>
            <w:pPr>
              <w:spacing w:after="0"/>
            </w:pPr>
            <w:r/>
            <w:r>
              <w:rPr>
                <w:b/>
                <w:color w:val="FFFFFF"/>
                <w:sz w:val="20"/>
              </w:rPr>
              <w:t>Likelihood</w:t>
            </w:r>
          </w:p>
        </w:tc>
        <w:tc>
          <w:tcPr>
            <w:tcW w:type="dxa" w:w="1369"/>
            <w:vAlign w:val="center"/>
            <w:shd w:val="clear" w:color="auto" w:fill="166534"/>
          </w:tcPr>
          <w:p>
            <w:pPr>
              <w:spacing w:after="0"/>
            </w:pPr>
            <w:r/>
            <w:r>
              <w:rPr>
                <w:b/>
                <w:color w:val="FFFFFF"/>
                <w:sz w:val="20"/>
              </w:rPr>
              <w:t>Impact</w:t>
            </w:r>
          </w:p>
        </w:tc>
        <w:tc>
          <w:tcPr>
            <w:tcW w:type="dxa" w:w="3361"/>
            <w:vAlign w:val="center"/>
            <w:shd w:val="clear" w:color="auto" w:fill="166534"/>
          </w:tcPr>
          <w:p>
            <w:pPr>
              <w:spacing w:after="0"/>
            </w:pPr>
            <w:r/>
            <w:r>
              <w:rPr>
                <w:b/>
                <w:color w:val="FFFFFF"/>
                <w:sz w:val="20"/>
              </w:rPr>
              <w:t>Mitigation</w:t>
            </w:r>
          </w:p>
        </w:tc>
      </w:tr>
      <w:tr>
        <w:tc>
          <w:tcPr>
            <w:tcW w:type="dxa" w:w="2801"/>
            <w:vAlign w:val="center"/>
          </w:tcPr>
          <w:p>
            <w:pPr>
              <w:spacing w:after="0"/>
            </w:pPr>
            <w:r/>
            <w:r>
              <w:rPr>
                <w:sz w:val="20"/>
              </w:rPr>
              <w:t>Component delivery delayed</w:t>
            </w:r>
          </w:p>
        </w:tc>
        <w:tc>
          <w:tcPr>
            <w:tcW w:type="dxa" w:w="1494"/>
            <w:vAlign w:val="center"/>
          </w:tcPr>
          <w:p>
            <w:pPr>
              <w:spacing w:after="0"/>
            </w:pPr>
            <w:r/>
            <w:r>
              <w:rPr>
                <w:sz w:val="20"/>
              </w:rPr>
              <w:t>Medium</w:t>
            </w:r>
          </w:p>
        </w:tc>
        <w:tc>
          <w:tcPr>
            <w:tcW w:type="dxa" w:w="1369"/>
            <w:vAlign w:val="center"/>
          </w:tcPr>
          <w:p>
            <w:pPr>
              <w:spacing w:after="0"/>
            </w:pPr>
            <w:r/>
            <w:r>
              <w:rPr>
                <w:sz w:val="20"/>
              </w:rPr>
              <w:t>High</w:t>
            </w:r>
          </w:p>
        </w:tc>
        <w:tc>
          <w:tcPr>
            <w:tcW w:type="dxa" w:w="3361"/>
            <w:vAlign w:val="center"/>
          </w:tcPr>
          <w:p>
            <w:pPr>
              <w:spacing w:after="0"/>
            </w:pPr>
            <w:r/>
            <w:r>
              <w:rPr>
                <w:sz w:val="20"/>
              </w:rPr>
              <w:t>Order early; keep a backup supplier</w:t>
            </w:r>
          </w:p>
        </w:tc>
      </w:tr>
      <w:tr>
        <w:tc>
          <w:tcPr>
            <w:tcW w:type="dxa" w:w="2801"/>
            <w:vAlign w:val="center"/>
            <w:shd w:val="clear" w:color="auto" w:fill="E8F0EB"/>
          </w:tcPr>
          <w:p>
            <w:pPr>
              <w:spacing w:after="0"/>
            </w:pPr>
            <w:r/>
            <w:r>
              <w:rPr>
                <w:sz w:val="20"/>
              </w:rPr>
              <w:t>Team member unavailable</w:t>
            </w:r>
          </w:p>
        </w:tc>
        <w:tc>
          <w:tcPr>
            <w:tcW w:type="dxa" w:w="1494"/>
            <w:vAlign w:val="center"/>
            <w:shd w:val="clear" w:color="auto" w:fill="E8F0EB"/>
          </w:tcPr>
          <w:p>
            <w:pPr>
              <w:spacing w:after="0"/>
            </w:pPr>
            <w:r/>
            <w:r>
              <w:rPr>
                <w:sz w:val="20"/>
              </w:rPr>
              <w:t>Low</w:t>
            </w:r>
          </w:p>
        </w:tc>
        <w:tc>
          <w:tcPr>
            <w:tcW w:type="dxa" w:w="1369"/>
            <w:vAlign w:val="center"/>
            <w:shd w:val="clear" w:color="auto" w:fill="E8F0EB"/>
          </w:tcPr>
          <w:p>
            <w:pPr>
              <w:spacing w:after="0"/>
            </w:pPr>
            <w:r/>
            <w:r>
              <w:rPr>
                <w:sz w:val="20"/>
              </w:rPr>
              <w:t>Medium</w:t>
            </w:r>
          </w:p>
        </w:tc>
        <w:tc>
          <w:tcPr>
            <w:tcW w:type="dxa" w:w="3361"/>
            <w:vAlign w:val="center"/>
            <w:shd w:val="clear" w:color="auto" w:fill="E8F0EB"/>
          </w:tcPr>
          <w:p>
            <w:pPr>
              <w:spacing w:after="0"/>
            </w:pPr>
            <w:r/>
            <w:r>
              <w:rPr>
                <w:sz w:val="20"/>
              </w:rPr>
              <w:t>Shared code repository and weekly hand-over notes</w:t>
            </w:r>
          </w:p>
        </w:tc>
      </w:tr>
      <w:tr>
        <w:tc>
          <w:tcPr>
            <w:tcW w:type="dxa" w:w="2801"/>
            <w:vAlign w:val="center"/>
          </w:tcPr>
          <w:p>
            <w:pPr>
              <w:spacing w:after="0"/>
            </w:pPr>
            <w:r/>
            <w:r>
              <w:rPr>
                <w:sz w:val="20"/>
              </w:rPr>
              <w:t>Scope creep</w:t>
            </w:r>
          </w:p>
        </w:tc>
        <w:tc>
          <w:tcPr>
            <w:tcW w:type="dxa" w:w="1494"/>
            <w:vAlign w:val="center"/>
          </w:tcPr>
          <w:p>
            <w:pPr>
              <w:spacing w:after="0"/>
            </w:pPr>
            <w:r/>
            <w:r>
              <w:rPr>
                <w:sz w:val="20"/>
              </w:rPr>
              <w:t>Medium</w:t>
            </w:r>
          </w:p>
        </w:tc>
        <w:tc>
          <w:tcPr>
            <w:tcW w:type="dxa" w:w="1369"/>
            <w:vAlign w:val="center"/>
          </w:tcPr>
          <w:p>
            <w:pPr>
              <w:spacing w:after="0"/>
            </w:pPr>
            <w:r/>
            <w:r>
              <w:rPr>
                <w:sz w:val="20"/>
              </w:rPr>
              <w:t>Medium</w:t>
            </w:r>
          </w:p>
        </w:tc>
        <w:tc>
          <w:tcPr>
            <w:tcW w:type="dxa" w:w="3361"/>
            <w:vAlign w:val="center"/>
          </w:tcPr>
          <w:p>
            <w:pPr>
              <w:spacing w:after="0"/>
            </w:pPr>
            <w:r/>
            <w:r>
              <w:rPr>
                <w:sz w:val="20"/>
              </w:rPr>
              <w:t>Freeze requirements after the design review</w:t>
            </w:r>
          </w:p>
        </w:tc>
      </w:tr>
      <w:tr>
        <w:tc>
          <w:tcPr>
            <w:tcW w:type="dxa" w:w="2801"/>
            <w:vAlign w:val="center"/>
            <w:shd w:val="clear" w:color="auto" w:fill="E8F0EB"/>
          </w:tcPr>
          <w:p>
            <w:pPr>
              <w:spacing w:after="0"/>
            </w:pPr>
            <w:r/>
            <w:r>
              <w:rPr>
                <w:sz w:val="20"/>
              </w:rPr>
              <w:t>Data loss</w:t>
            </w:r>
          </w:p>
        </w:tc>
        <w:tc>
          <w:tcPr>
            <w:tcW w:type="dxa" w:w="1494"/>
            <w:vAlign w:val="center"/>
            <w:shd w:val="clear" w:color="auto" w:fill="E8F0EB"/>
          </w:tcPr>
          <w:p>
            <w:pPr>
              <w:spacing w:after="0"/>
            </w:pPr>
            <w:r/>
            <w:r>
              <w:rPr>
                <w:sz w:val="20"/>
              </w:rPr>
              <w:t>Low</w:t>
            </w:r>
          </w:p>
        </w:tc>
        <w:tc>
          <w:tcPr>
            <w:tcW w:type="dxa" w:w="1369"/>
            <w:vAlign w:val="center"/>
            <w:shd w:val="clear" w:color="auto" w:fill="E8F0EB"/>
          </w:tcPr>
          <w:p>
            <w:pPr>
              <w:spacing w:after="0"/>
            </w:pPr>
            <w:r/>
            <w:r>
              <w:rPr>
                <w:sz w:val="20"/>
              </w:rPr>
              <w:t>High</w:t>
            </w:r>
          </w:p>
        </w:tc>
        <w:tc>
          <w:tcPr>
            <w:tcW w:type="dxa" w:w="3361"/>
            <w:vAlign w:val="center"/>
            <w:shd w:val="clear" w:color="auto" w:fill="E8F0EB"/>
          </w:tcPr>
          <w:p>
            <w:pPr>
              <w:spacing w:after="0"/>
            </w:pPr>
            <w:r/>
            <w:r>
              <w:rPr>
                <w:sz w:val="20"/>
              </w:rPr>
              <w:t>Daily backups and version control</w:t>
            </w:r>
          </w:p>
        </w:tc>
      </w:tr>
      <w:tr>
        <w:tc>
          <w:tcPr>
            <w:tcW w:type="dxa" w:w="2801"/>
            <w:vAlign w:val="center"/>
          </w:tcPr>
          <w:p>
            <w:pPr>
              <w:spacing w:after="0"/>
            </w:pPr>
            <w:r/>
            <w:r>
              <w:rPr>
                <w:sz w:val="20"/>
              </w:rPr>
              <w:t>Integration failures</w:t>
            </w:r>
          </w:p>
        </w:tc>
        <w:tc>
          <w:tcPr>
            <w:tcW w:type="dxa" w:w="1494"/>
            <w:vAlign w:val="center"/>
          </w:tcPr>
          <w:p>
            <w:pPr>
              <w:spacing w:after="0"/>
            </w:pPr>
            <w:r/>
            <w:r>
              <w:rPr>
                <w:sz w:val="20"/>
              </w:rPr>
              <w:t>Medium</w:t>
            </w:r>
          </w:p>
        </w:tc>
        <w:tc>
          <w:tcPr>
            <w:tcW w:type="dxa" w:w="1369"/>
            <w:vAlign w:val="center"/>
          </w:tcPr>
          <w:p>
            <w:pPr>
              <w:spacing w:after="0"/>
            </w:pPr>
            <w:r/>
            <w:r>
              <w:rPr>
                <w:sz w:val="20"/>
              </w:rPr>
              <w:t>High</w:t>
            </w:r>
          </w:p>
        </w:tc>
        <w:tc>
          <w:tcPr>
            <w:tcW w:type="dxa" w:w="3361"/>
            <w:vAlign w:val="center"/>
          </w:tcPr>
          <w:p>
            <w:pPr>
              <w:spacing w:after="0"/>
            </w:pPr>
            <w:r/>
            <w:r>
              <w:rPr>
                <w:sz w:val="20"/>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66534"/>
          </w:tcPr>
          <w:p>
            <w:pPr>
              <w:spacing w:after="0"/>
            </w:pPr>
            <w:r/>
            <w:r>
              <w:rPr>
                <w:b/>
                <w:color w:val="FFFFFF"/>
                <w:sz w:val="20"/>
              </w:rPr>
              <w:t>Head</w:t>
            </w:r>
          </w:p>
        </w:tc>
        <w:tc>
          <w:tcPr>
            <w:tcW w:type="dxa" w:w="1867"/>
            <w:vAlign w:val="center"/>
            <w:shd w:val="clear" w:color="auto" w:fill="166534"/>
          </w:tcPr>
          <w:p>
            <w:pPr>
              <w:spacing w:after="0"/>
            </w:pPr>
            <w:r/>
            <w:r>
              <w:rPr>
                <w:b/>
                <w:color w:val="FFFFFF"/>
                <w:sz w:val="20"/>
              </w:rPr>
              <w:t>Planned (₹)</w:t>
            </w:r>
          </w:p>
        </w:tc>
        <w:tc>
          <w:tcPr>
            <w:tcW w:type="dxa" w:w="1867"/>
            <w:vAlign w:val="center"/>
            <w:shd w:val="clear" w:color="auto" w:fill="166534"/>
          </w:tcPr>
          <w:p>
            <w:pPr>
              <w:spacing w:after="0"/>
            </w:pPr>
            <w:r/>
            <w:r>
              <w:rPr>
                <w:b/>
                <w:color w:val="FFFFFF"/>
                <w:sz w:val="20"/>
              </w:rPr>
              <w:t>Actual (₹)</w:t>
            </w:r>
          </w:p>
        </w:tc>
        <w:tc>
          <w:tcPr>
            <w:tcW w:type="dxa" w:w="2179"/>
            <w:vAlign w:val="center"/>
            <w:shd w:val="clear" w:color="auto" w:fill="166534"/>
          </w:tcPr>
          <w:p>
            <w:pPr>
              <w:spacing w:after="0"/>
            </w:pPr>
            <w:r/>
            <w:r>
              <w:rPr>
                <w:b/>
                <w:color w:val="FFFFFF"/>
                <w:sz w:val="20"/>
              </w:rPr>
              <w:t>Remark</w:t>
            </w:r>
          </w:p>
        </w:tc>
      </w:tr>
      <w:tr>
        <w:tc>
          <w:tcPr>
            <w:tcW w:type="dxa" w:w="3112"/>
            <w:vAlign w:val="center"/>
          </w:tcPr>
          <w:p>
            <w:pPr>
              <w:spacing w:after="0"/>
            </w:pPr>
            <w:r/>
            <w:r>
              <w:rPr>
                <w:sz w:val="20"/>
              </w:rPr>
              <w:t>Hardware / licences</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Replace with your figures</w:t>
            </w:r>
          </w:p>
        </w:tc>
      </w:tr>
      <w:tr>
        <w:tc>
          <w:tcPr>
            <w:tcW w:type="dxa" w:w="3112"/>
            <w:vAlign w:val="center"/>
            <w:shd w:val="clear" w:color="auto" w:fill="E8F0EB"/>
          </w:tcPr>
          <w:p>
            <w:pPr>
              <w:spacing w:after="0"/>
            </w:pPr>
            <w:r/>
            <w:r>
              <w:rPr>
                <w:sz w:val="20"/>
              </w:rPr>
              <w:t>Hosting and tools</w:t>
            </w:r>
          </w:p>
        </w:tc>
        <w:tc>
          <w:tcPr>
            <w:tcW w:type="dxa" w:w="1867"/>
            <w:vAlign w:val="center"/>
            <w:shd w:val="clear" w:color="auto" w:fill="E8F0EB"/>
          </w:tcPr>
          <w:p>
            <w:pPr>
              <w:spacing w:after="0"/>
            </w:pPr>
            <w:r/>
            <w:r>
              <w:rPr>
                <w:sz w:val="20"/>
              </w:rPr>
              <w:t>—</w:t>
            </w:r>
          </w:p>
        </w:tc>
        <w:tc>
          <w:tcPr>
            <w:tcW w:type="dxa" w:w="1867"/>
            <w:vAlign w:val="center"/>
            <w:shd w:val="clear" w:color="auto" w:fill="E8F0EB"/>
          </w:tcPr>
          <w:p>
            <w:pPr>
              <w:spacing w:after="0"/>
            </w:pPr>
            <w:r/>
            <w:r>
              <w:rPr>
                <w:sz w:val="20"/>
              </w:rPr>
              <w:t>—</w:t>
            </w:r>
          </w:p>
        </w:tc>
        <w:tc>
          <w:tcPr>
            <w:tcW w:type="dxa" w:w="2179"/>
            <w:vAlign w:val="center"/>
            <w:shd w:val="clear" w:color="auto" w:fill="E8F0EB"/>
          </w:tcPr>
          <w:p>
            <w:pPr>
              <w:spacing w:after="0"/>
            </w:pPr>
            <w:r/>
            <w:r>
              <w:rPr>
                <w:sz w:val="20"/>
              </w:rPr>
              <w:t>Free tiers used where possible</w:t>
            </w:r>
          </w:p>
        </w:tc>
      </w:tr>
      <w:tr>
        <w:tc>
          <w:tcPr>
            <w:tcW w:type="dxa" w:w="3112"/>
            <w:vAlign w:val="center"/>
          </w:tcPr>
          <w:p>
            <w:pPr>
              <w:spacing w:after="0"/>
            </w:pPr>
            <w:r/>
            <w:r>
              <w:rPr>
                <w:sz w:val="20"/>
              </w:rPr>
              <w:t>Printing and documentation</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Report, poster</w:t>
            </w:r>
          </w:p>
        </w:tc>
      </w:tr>
      <w:tr>
        <w:tc>
          <w:tcPr>
            <w:tcW w:type="dxa" w:w="3112"/>
            <w:vAlign w:val="center"/>
            <w:shd w:val="clear" w:color="auto" w:fill="E8F0EB"/>
          </w:tcPr>
          <w:p>
            <w:pPr>
              <w:spacing w:after="0"/>
            </w:pPr>
            <w:r/>
            <w:r>
              <w:rPr>
                <w:sz w:val="20"/>
              </w:rPr>
              <w:t>Contingency</w:t>
            </w:r>
          </w:p>
        </w:tc>
        <w:tc>
          <w:tcPr>
            <w:tcW w:type="dxa" w:w="1867"/>
            <w:vAlign w:val="center"/>
            <w:shd w:val="clear" w:color="auto" w:fill="E8F0EB"/>
          </w:tcPr>
          <w:p>
            <w:pPr>
              <w:spacing w:after="0"/>
            </w:pPr>
            <w:r/>
            <w:r>
              <w:rPr>
                <w:sz w:val="20"/>
              </w:rPr>
              <w:t>—</w:t>
            </w:r>
          </w:p>
        </w:tc>
        <w:tc>
          <w:tcPr>
            <w:tcW w:type="dxa" w:w="1867"/>
            <w:vAlign w:val="center"/>
            <w:shd w:val="clear" w:color="auto" w:fill="E8F0EB"/>
          </w:tcPr>
          <w:p>
            <w:pPr>
              <w:spacing w:after="0"/>
            </w:pPr>
            <w:r/>
            <w:r>
              <w:rPr>
                <w:sz w:val="20"/>
              </w:rPr>
              <w:t>—</w:t>
            </w:r>
          </w:p>
        </w:tc>
        <w:tc>
          <w:tcPr>
            <w:tcW w:type="dxa" w:w="2179"/>
            <w:vAlign w:val="center"/>
            <w:shd w:val="clear" w:color="auto" w:fill="E8F0EB"/>
          </w:tcPr>
          <w:p>
            <w:pPr>
              <w:spacing w:after="0"/>
            </w:pPr>
            <w:r/>
            <w:r>
              <w:rPr>
                <w:sz w:val="20"/>
              </w:rPr>
              <w:t>10% of total</w:t>
            </w:r>
          </w:p>
        </w:tc>
      </w:tr>
    </w:tbl>
    <w:p>
      <w:pPr>
        <w:spacing w:after="80"/>
      </w:pPr>
    </w:p>
    <w:p>
      <w:pPr>
        <w:pStyle w:val="Heading1"/>
      </w:pPr>
      <w:r>
        <w:t>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2490"/>
        <w:gridCol w:w="2801"/>
      </w:tblGrid>
      <w:tr>
        <w:trPr>
          <w:tblHeader/>
        </w:trPr>
        <w:tc>
          <w:tcPr>
            <w:tcW w:type="dxa" w:w="3735"/>
            <w:vAlign w:val="center"/>
            <w:shd w:val="clear" w:color="auto" w:fill="166534"/>
          </w:tcPr>
          <w:p>
            <w:pPr>
              <w:spacing w:after="0"/>
            </w:pPr>
            <w:r/>
            <w:r>
              <w:rPr>
                <w:b/>
                <w:color w:val="FFFFFF"/>
                <w:sz w:val="20"/>
              </w:rPr>
              <w:t>Task</w:t>
            </w:r>
          </w:p>
        </w:tc>
        <w:tc>
          <w:tcPr>
            <w:tcW w:type="dxa" w:w="2490"/>
            <w:vAlign w:val="center"/>
            <w:shd w:val="clear" w:color="auto" w:fill="166534"/>
          </w:tcPr>
          <w:p>
            <w:pPr>
              <w:spacing w:after="0"/>
            </w:pPr>
            <w:r/>
            <w:r>
              <w:rPr>
                <w:b/>
                <w:color w:val="FFFFFF"/>
                <w:sz w:val="20"/>
              </w:rPr>
              <w:t>Frequency</w:t>
            </w:r>
          </w:p>
        </w:tc>
        <w:tc>
          <w:tcPr>
            <w:tcW w:type="dxa" w:w="2801"/>
            <w:vAlign w:val="center"/>
            <w:shd w:val="clear" w:color="auto" w:fill="166534"/>
          </w:tcPr>
          <w:p>
            <w:pPr>
              <w:spacing w:after="0"/>
            </w:pPr>
            <w:r/>
            <w:r>
              <w:rPr>
                <w:b/>
                <w:color w:val="FFFFFF"/>
                <w:sz w:val="20"/>
              </w:rPr>
              <w:t>Responsibility</w:t>
            </w:r>
          </w:p>
        </w:tc>
      </w:tr>
      <w:tr>
        <w:tc>
          <w:tcPr>
            <w:tcW w:type="dxa" w:w="3735"/>
            <w:vAlign w:val="center"/>
          </w:tcPr>
          <w:p>
            <w:pPr>
              <w:spacing w:after="0"/>
            </w:pPr>
            <w:r/>
            <w:r>
              <w:rPr>
                <w:sz w:val="20"/>
              </w:rPr>
              <w:t>Check logs and alerts</w:t>
            </w:r>
          </w:p>
        </w:tc>
        <w:tc>
          <w:tcPr>
            <w:tcW w:type="dxa" w:w="2490"/>
            <w:vAlign w:val="center"/>
          </w:tcPr>
          <w:p>
            <w:pPr>
              <w:spacing w:after="0"/>
            </w:pPr>
            <w:r/>
            <w:r>
              <w:rPr>
                <w:sz w:val="20"/>
              </w:rPr>
              <w:t>Daily</w:t>
            </w:r>
          </w:p>
        </w:tc>
        <w:tc>
          <w:tcPr>
            <w:tcW w:type="dxa" w:w="2801"/>
            <w:vAlign w:val="center"/>
          </w:tcPr>
          <w:p>
            <w:pPr>
              <w:spacing w:after="0"/>
            </w:pPr>
            <w:r/>
            <w:r>
              <w:rPr>
                <w:sz w:val="20"/>
              </w:rPr>
              <w:t>Administrator</w:t>
            </w:r>
          </w:p>
        </w:tc>
      </w:tr>
      <w:tr>
        <w:tc>
          <w:tcPr>
            <w:tcW w:type="dxa" w:w="3735"/>
            <w:vAlign w:val="center"/>
            <w:shd w:val="clear" w:color="auto" w:fill="E8F0EB"/>
          </w:tcPr>
          <w:p>
            <w:pPr>
              <w:spacing w:after="0"/>
            </w:pPr>
            <w:r/>
            <w:r>
              <w:rPr>
                <w:sz w:val="20"/>
              </w:rPr>
              <w:t>Back up the database</w:t>
            </w:r>
          </w:p>
        </w:tc>
        <w:tc>
          <w:tcPr>
            <w:tcW w:type="dxa" w:w="2490"/>
            <w:vAlign w:val="center"/>
            <w:shd w:val="clear" w:color="auto" w:fill="E8F0EB"/>
          </w:tcPr>
          <w:p>
            <w:pPr>
              <w:spacing w:after="0"/>
            </w:pPr>
            <w:r/>
            <w:r>
              <w:rPr>
                <w:sz w:val="20"/>
              </w:rPr>
              <w:t>Daily (automatic)</w:t>
            </w:r>
          </w:p>
        </w:tc>
        <w:tc>
          <w:tcPr>
            <w:tcW w:type="dxa" w:w="2801"/>
            <w:vAlign w:val="center"/>
            <w:shd w:val="clear" w:color="auto" w:fill="E8F0EB"/>
          </w:tcPr>
          <w:p>
            <w:pPr>
              <w:spacing w:after="0"/>
            </w:pPr>
            <w:r/>
            <w:r>
              <w:rPr>
                <w:sz w:val="20"/>
              </w:rPr>
              <w:t>System</w:t>
            </w:r>
          </w:p>
        </w:tc>
      </w:tr>
      <w:tr>
        <w:tc>
          <w:tcPr>
            <w:tcW w:type="dxa" w:w="3735"/>
            <w:vAlign w:val="center"/>
          </w:tcPr>
          <w:p>
            <w:pPr>
              <w:spacing w:after="0"/>
            </w:pPr>
            <w:r/>
            <w:r>
              <w:rPr>
                <w:sz w:val="20"/>
              </w:rPr>
              <w:t>Apply security updates</w:t>
            </w:r>
          </w:p>
        </w:tc>
        <w:tc>
          <w:tcPr>
            <w:tcW w:type="dxa" w:w="2490"/>
            <w:vAlign w:val="center"/>
          </w:tcPr>
          <w:p>
            <w:pPr>
              <w:spacing w:after="0"/>
            </w:pPr>
            <w:r/>
            <w:r>
              <w:rPr>
                <w:sz w:val="20"/>
              </w:rPr>
              <w:t>Monthly</w:t>
            </w:r>
          </w:p>
        </w:tc>
        <w:tc>
          <w:tcPr>
            <w:tcW w:type="dxa" w:w="2801"/>
            <w:vAlign w:val="center"/>
          </w:tcPr>
          <w:p>
            <w:pPr>
              <w:spacing w:after="0"/>
            </w:pPr>
            <w:r/>
            <w:r>
              <w:rPr>
                <w:sz w:val="20"/>
              </w:rPr>
              <w:t>Administrator</w:t>
            </w:r>
          </w:p>
        </w:tc>
      </w:tr>
      <w:tr>
        <w:tc>
          <w:tcPr>
            <w:tcW w:type="dxa" w:w="3735"/>
            <w:vAlign w:val="center"/>
            <w:shd w:val="clear" w:color="auto" w:fill="E8F0EB"/>
          </w:tcPr>
          <w:p>
            <w:pPr>
              <w:spacing w:after="0"/>
            </w:pPr>
            <w:r/>
            <w:r>
              <w:rPr>
                <w:sz w:val="20"/>
              </w:rPr>
              <w:t>Review thresholds and settings</w:t>
            </w:r>
          </w:p>
        </w:tc>
        <w:tc>
          <w:tcPr>
            <w:tcW w:type="dxa" w:w="2490"/>
            <w:vAlign w:val="center"/>
            <w:shd w:val="clear" w:color="auto" w:fill="E8F0EB"/>
          </w:tcPr>
          <w:p>
            <w:pPr>
              <w:spacing w:after="0"/>
            </w:pPr>
            <w:r/>
            <w:r>
              <w:rPr>
                <w:sz w:val="20"/>
              </w:rPr>
              <w:t>Quarterly</w:t>
            </w:r>
          </w:p>
        </w:tc>
        <w:tc>
          <w:tcPr>
            <w:tcW w:type="dxa" w:w="2801"/>
            <w:vAlign w:val="center"/>
            <w:shd w:val="clear" w:color="auto" w:fill="E8F0EB"/>
          </w:tcPr>
          <w:p>
            <w:pPr>
              <w:spacing w:after="0"/>
            </w:pPr>
            <w:r/>
            <w:r>
              <w:rPr>
                <w:sz w:val="20"/>
              </w:rPr>
              <w:t>Project owner</w:t>
            </w:r>
          </w:p>
        </w:tc>
      </w:tr>
      <w:tr>
        <w:tc>
          <w:tcPr>
            <w:tcW w:type="dxa" w:w="3735"/>
            <w:vAlign w:val="center"/>
          </w:tcPr>
          <w:p>
            <w:pPr>
              <w:spacing w:after="0"/>
            </w:pPr>
            <w:r/>
            <w:r>
              <w:rPr>
                <w:sz w:val="20"/>
              </w:rPr>
              <w:t>Hardware inspection / calibration</w:t>
            </w:r>
          </w:p>
        </w:tc>
        <w:tc>
          <w:tcPr>
            <w:tcW w:type="dxa" w:w="2490"/>
            <w:vAlign w:val="center"/>
          </w:tcPr>
          <w:p>
            <w:pPr>
              <w:spacing w:after="0"/>
            </w:pPr>
            <w:r/>
            <w:r>
              <w:rPr>
                <w:sz w:val="20"/>
              </w:rPr>
              <w:t>Every 6 months</w:t>
            </w:r>
          </w:p>
        </w:tc>
        <w:tc>
          <w:tcPr>
            <w:tcW w:type="dxa" w:w="2801"/>
            <w:vAlign w:val="center"/>
          </w:tcPr>
          <w:p>
            <w:pPr>
              <w:spacing w:after="0"/>
            </w:pPr>
            <w:r/>
            <w:r>
              <w:rPr>
                <w:sz w:val="20"/>
              </w:rPr>
              <w:t>Technician</w:t>
            </w:r>
          </w:p>
        </w:tc>
      </w:tr>
    </w:tbl>
    <w:p>
      <w:pPr>
        <w:spacing w:after="80"/>
      </w:pPr>
    </w:p>
    <w:p>
      <w:pPr>
        <w:pStyle w:val="Heading2"/>
      </w:pPr>
      <w:r>
        <w:t>9.3  Social, Ethical and Environmental Impact</w:t>
      </w:r>
    </w:p>
    <w:p>
      <w:pPr>
        <w:jc w:val="both"/>
      </w:pPr>
      <w:r>
        <w:t>The system benefits its users by saving time and reducing errors, and it makes minute-level live map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air quality monitoring network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Low-cost nodes give useful, local air-quality data</w:t>
      </w:r>
    </w:p>
    <w:p>
      <w:pPr>
        <w:pStyle w:val="ListBullet"/>
      </w:pPr>
      <w:r>
        <w:t>Calibration is essential for accuracy</w:t>
      </w:r>
    </w:p>
    <w:p>
      <w:pPr>
        <w:pStyle w:val="ListBullet"/>
      </w:pPr>
      <w:r>
        <w:t>A live map raises awareness quickly</w:t>
      </w:r>
    </w:p>
    <w:p>
      <w:pPr>
        <w:pStyle w:val="Heading2"/>
      </w:pPr>
      <w:r>
        <w:t>10.2  Future Scope</w:t>
      </w:r>
    </w:p>
    <w:p>
      <w:pPr>
        <w:pStyle w:val="ListBullet"/>
      </w:pPr>
      <w:r>
        <w:t>City scale — Expand to nearby wards</w:t>
      </w:r>
    </w:p>
    <w:p>
      <w:pPr>
        <w:pStyle w:val="ListBullet"/>
      </w:pPr>
      <w:r>
        <w:t>Forecasting — Predict next-day AQI</w:t>
      </w:r>
    </w:p>
    <w:p>
      <w:pPr>
        <w:pStyle w:val="ListBullet"/>
      </w:pPr>
      <w:r>
        <w:t>Health alerts — Notify sensitive groups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ESP32 + LoRa, accessed 2025.</w:t>
      </w:r>
    </w:p>
    <w:p>
      <w:pPr>
        <w:spacing w:after="80"/>
      </w:pPr>
      <w:r>
        <w:t>[5] Official documentation for PMS5003, accessed 2025.</w:t>
      </w:r>
    </w:p>
    <w:p>
      <w:pPr>
        <w:spacing w:after="80"/>
      </w:pPr>
      <w:r>
        <w:t>[6] Official documentation for InfluxDB,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Measure</w:t>
      </w:r>
    </w:p>
    <w:p>
      <w:pPr>
        <w:jc w:val="both"/>
      </w:pPr>
      <w:r>
        <w:t>PMS5003 and CO₂ sensors in each node. Open the measure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Transmit</w:t>
      </w:r>
    </w:p>
    <w:p>
      <w:pPr>
        <w:jc w:val="both"/>
      </w:pPr>
      <w:r>
        <w:t>LoRa sends readings to a gateway. Open the transmit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Calibrate</w:t>
      </w:r>
    </w:p>
    <w:p>
      <w:pPr>
        <w:jc w:val="both"/>
      </w:pPr>
      <w:r>
        <w:t>Correction model on the server. Open the calibrate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Visualise</w:t>
      </w:r>
    </w:p>
    <w:p>
      <w:pPr>
        <w:jc w:val="both"/>
      </w:pPr>
      <w:r>
        <w:t>Live map and alerts. Open the visualise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74777A"/>
        </w:rPr>
        <w:t>Weekly record of work, reviewed and signed by the project guide.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219"/>
        <w:gridCol w:w="2439"/>
        <w:gridCol w:w="3903"/>
        <w:gridCol w:w="1463"/>
      </w:tblGrid>
      <w:tr>
        <w:trPr>
          <w:tblHeader/>
        </w:trPr>
        <w:tc>
          <w:tcPr>
            <w:tcW w:type="dxa" w:w="1220"/>
            <w:vAlign w:val="center"/>
            <w:shd w:val="clear" w:color="auto" w:fill="166534"/>
          </w:tcPr>
          <w:p>
            <w:pPr>
              <w:spacing w:after="0"/>
            </w:pPr>
            <w:r/>
            <w:r>
              <w:rPr>
                <w:b/>
                <w:color w:val="FFFFFF"/>
                <w:sz w:val="20"/>
              </w:rPr>
              <w:t>Week</w:t>
            </w:r>
          </w:p>
        </w:tc>
        <w:tc>
          <w:tcPr>
            <w:tcW w:type="dxa" w:w="2439"/>
            <w:vAlign w:val="center"/>
            <w:shd w:val="clear" w:color="auto" w:fill="166534"/>
          </w:tcPr>
          <w:p>
            <w:pPr>
              <w:spacing w:after="0"/>
            </w:pPr>
            <w:r/>
            <w:r>
              <w:rPr>
                <w:b/>
                <w:color w:val="FFFFFF"/>
                <w:sz w:val="20"/>
              </w:rPr>
              <w:t>Phase</w:t>
            </w:r>
          </w:p>
        </w:tc>
        <w:tc>
          <w:tcPr>
            <w:tcW w:type="dxa" w:w="3903"/>
            <w:vAlign w:val="center"/>
            <w:shd w:val="clear" w:color="auto" w:fill="166534"/>
          </w:tcPr>
          <w:p>
            <w:pPr>
              <w:spacing w:after="0"/>
            </w:pPr>
            <w:r/>
            <w:r>
              <w:rPr>
                <w:b/>
                <w:color w:val="FFFFFF"/>
                <w:sz w:val="20"/>
              </w:rPr>
              <w:t>Work done</w:t>
            </w:r>
          </w:p>
        </w:tc>
        <w:tc>
          <w:tcPr>
            <w:tcW w:type="dxa" w:w="1464"/>
            <w:vAlign w:val="center"/>
            <w:shd w:val="clear" w:color="auto" w:fill="166534"/>
          </w:tcPr>
          <w:p>
            <w:pPr>
              <w:spacing w:after="0"/>
            </w:pPr>
            <w:r/>
            <w:r>
              <w:rPr>
                <w:b/>
                <w:color w:val="FFFFFF"/>
                <w:sz w:val="20"/>
              </w:rPr>
              <w:t>Guide sign</w:t>
            </w:r>
          </w:p>
        </w:tc>
      </w:tr>
      <w:tr>
        <w:trPr>
          <w:trHeight w:val="680" w:hRule="atLeast"/>
        </w:trPr>
        <w:tc>
          <w:tcPr>
            <w:tcW w:type="dxa" w:w="1220"/>
            <w:vAlign w:val="center"/>
          </w:tcPr>
          <w:p>
            <w:pPr>
              <w:spacing w:after="0"/>
            </w:pPr>
            <w:r/>
            <w:r>
              <w:rPr>
                <w:sz w:val="20"/>
              </w:rPr>
              <w:t>Week 1</w:t>
            </w:r>
          </w:p>
        </w:tc>
        <w:tc>
          <w:tcPr>
            <w:tcW w:type="dxa" w:w="2439"/>
            <w:vAlign w:val="center"/>
          </w:tcPr>
          <w:p>
            <w:pPr>
              <w:spacing w:after="0"/>
            </w:pPr>
            <w:r/>
            <w:r>
              <w:rPr>
                <w:sz w:val="20"/>
              </w:rPr>
              <w:t>Requirement study</w:t>
            </w:r>
          </w:p>
        </w:tc>
        <w:tc>
          <w:tcPr>
            <w:tcW w:type="dxa" w:w="3903"/>
            <w:vAlign w:val="center"/>
          </w:tcPr>
          <w:p>
            <w:pPr>
              <w:spacing w:after="0"/>
            </w:pPr>
            <w:r/>
            <w:r>
              <w:rPr>
                <w:sz w:val="20"/>
              </w:rPr>
              <w:t>Literature survey and user questionnaire</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2</w:t>
            </w:r>
          </w:p>
        </w:tc>
        <w:tc>
          <w:tcPr>
            <w:tcW w:type="dxa" w:w="2439"/>
            <w:vAlign w:val="center"/>
            <w:shd w:val="clear" w:color="auto" w:fill="E8F0EB"/>
          </w:tcPr>
          <w:p>
            <w:pPr>
              <w:spacing w:after="0"/>
            </w:pPr>
            <w:r/>
            <w:r>
              <w:rPr>
                <w:sz w:val="20"/>
              </w:rPr>
              <w:t>Requirement study</w:t>
            </w:r>
          </w:p>
        </w:tc>
        <w:tc>
          <w:tcPr>
            <w:tcW w:type="dxa" w:w="3903"/>
            <w:vAlign w:val="center"/>
            <w:shd w:val="clear" w:color="auto" w:fill="E8F0EB"/>
          </w:tcPr>
          <w:p>
            <w:pPr>
              <w:spacing w:after="0"/>
            </w:pPr>
            <w:r/>
            <w:r>
              <w:rPr>
                <w:sz w:val="20"/>
              </w:rPr>
              <w:t>Literature survey and user questionnaire</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3</w:t>
            </w:r>
          </w:p>
        </w:tc>
        <w:tc>
          <w:tcPr>
            <w:tcW w:type="dxa" w:w="2439"/>
            <w:vAlign w:val="center"/>
          </w:tcPr>
          <w:p>
            <w:pPr>
              <w:spacing w:after="0"/>
            </w:pPr>
            <w:r/>
            <w:r>
              <w:rPr>
                <w:sz w:val="20"/>
              </w:rPr>
              <w:t>Design</w:t>
            </w:r>
          </w:p>
        </w:tc>
        <w:tc>
          <w:tcPr>
            <w:tcW w:type="dxa" w:w="3903"/>
            <w:vAlign w:val="center"/>
          </w:tcPr>
          <w:p>
            <w:pPr>
              <w:spacing w:after="0"/>
            </w:pPr>
            <w:r/>
            <w:r>
              <w:rPr>
                <w:sz w:val="20"/>
              </w:rPr>
              <w:t>Architecture and data design</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4</w:t>
            </w:r>
          </w:p>
        </w:tc>
        <w:tc>
          <w:tcPr>
            <w:tcW w:type="dxa" w:w="2439"/>
            <w:vAlign w:val="center"/>
            <w:shd w:val="clear" w:color="auto" w:fill="E8F0EB"/>
          </w:tcPr>
          <w:p>
            <w:pPr>
              <w:spacing w:after="0"/>
            </w:pPr>
            <w:r/>
            <w:r>
              <w:rPr>
                <w:sz w:val="20"/>
              </w:rPr>
              <w:t>Design</w:t>
            </w:r>
          </w:p>
        </w:tc>
        <w:tc>
          <w:tcPr>
            <w:tcW w:type="dxa" w:w="3903"/>
            <w:vAlign w:val="center"/>
            <w:shd w:val="clear" w:color="auto" w:fill="E8F0EB"/>
          </w:tcPr>
          <w:p>
            <w:pPr>
              <w:spacing w:after="0"/>
            </w:pPr>
            <w:r/>
            <w:r>
              <w:rPr>
                <w:sz w:val="20"/>
              </w:rPr>
              <w:t>Architecture and data design</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5</w:t>
            </w:r>
          </w:p>
        </w:tc>
        <w:tc>
          <w:tcPr>
            <w:tcW w:type="dxa" w:w="2439"/>
            <w:vAlign w:val="center"/>
          </w:tcPr>
          <w:p>
            <w:pPr>
              <w:spacing w:after="0"/>
            </w:pPr>
            <w:r/>
            <w:r>
              <w:rPr>
                <w:sz w:val="20"/>
              </w:rPr>
              <w:t>Development — Measure</w:t>
            </w:r>
          </w:p>
        </w:tc>
        <w:tc>
          <w:tcPr>
            <w:tcW w:type="dxa" w:w="3903"/>
            <w:vAlign w:val="center"/>
          </w:tcPr>
          <w:p>
            <w:pPr>
              <w:spacing w:after="0"/>
            </w:pPr>
            <w:r/>
            <w:r>
              <w:rPr>
                <w:sz w:val="20"/>
              </w:rPr>
              <w:t>PMS5003 and CO₂ sensors in each node</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6</w:t>
            </w:r>
          </w:p>
        </w:tc>
        <w:tc>
          <w:tcPr>
            <w:tcW w:type="dxa" w:w="2439"/>
            <w:vAlign w:val="center"/>
            <w:shd w:val="clear" w:color="auto" w:fill="E8F0EB"/>
          </w:tcPr>
          <w:p>
            <w:pPr>
              <w:spacing w:after="0"/>
            </w:pPr>
            <w:r/>
            <w:r>
              <w:rPr>
                <w:sz w:val="20"/>
              </w:rPr>
              <w:t>Development — Measure</w:t>
            </w:r>
          </w:p>
        </w:tc>
        <w:tc>
          <w:tcPr>
            <w:tcW w:type="dxa" w:w="3903"/>
            <w:vAlign w:val="center"/>
            <w:shd w:val="clear" w:color="auto" w:fill="E8F0EB"/>
          </w:tcPr>
          <w:p>
            <w:pPr>
              <w:spacing w:after="0"/>
            </w:pPr>
            <w:r/>
            <w:r>
              <w:rPr>
                <w:sz w:val="20"/>
              </w:rPr>
              <w:t>PMS5003 and CO₂ sensors in each node</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7</w:t>
            </w:r>
          </w:p>
        </w:tc>
        <w:tc>
          <w:tcPr>
            <w:tcW w:type="dxa" w:w="2439"/>
            <w:vAlign w:val="center"/>
          </w:tcPr>
          <w:p>
            <w:pPr>
              <w:spacing w:after="0"/>
            </w:pPr>
            <w:r/>
            <w:r>
              <w:rPr>
                <w:sz w:val="20"/>
              </w:rPr>
              <w:t>Development — Transmit</w:t>
            </w:r>
          </w:p>
        </w:tc>
        <w:tc>
          <w:tcPr>
            <w:tcW w:type="dxa" w:w="3903"/>
            <w:vAlign w:val="center"/>
          </w:tcPr>
          <w:p>
            <w:pPr>
              <w:spacing w:after="0"/>
            </w:pPr>
            <w:r/>
            <w:r>
              <w:rPr>
                <w:sz w:val="20"/>
              </w:rPr>
              <w:t>LoRa sends readings to a gateway</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8</w:t>
            </w:r>
          </w:p>
        </w:tc>
        <w:tc>
          <w:tcPr>
            <w:tcW w:type="dxa" w:w="2439"/>
            <w:vAlign w:val="center"/>
            <w:shd w:val="clear" w:color="auto" w:fill="E8F0EB"/>
          </w:tcPr>
          <w:p>
            <w:pPr>
              <w:spacing w:after="0"/>
            </w:pPr>
            <w:r/>
            <w:r>
              <w:rPr>
                <w:sz w:val="20"/>
              </w:rPr>
              <w:t>Development — Transmit</w:t>
            </w:r>
          </w:p>
        </w:tc>
        <w:tc>
          <w:tcPr>
            <w:tcW w:type="dxa" w:w="3903"/>
            <w:vAlign w:val="center"/>
            <w:shd w:val="clear" w:color="auto" w:fill="E8F0EB"/>
          </w:tcPr>
          <w:p>
            <w:pPr>
              <w:spacing w:after="0"/>
            </w:pPr>
            <w:r/>
            <w:r>
              <w:rPr>
                <w:sz w:val="20"/>
              </w:rPr>
              <w:t>LoRa sends readings to a gateway</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9</w:t>
            </w:r>
          </w:p>
        </w:tc>
        <w:tc>
          <w:tcPr>
            <w:tcW w:type="dxa" w:w="2439"/>
            <w:vAlign w:val="center"/>
          </w:tcPr>
          <w:p>
            <w:pPr>
              <w:spacing w:after="0"/>
            </w:pPr>
            <w:r/>
            <w:r>
              <w:rPr>
                <w:sz w:val="20"/>
              </w:rPr>
              <w:t>Development — Calibrate</w:t>
            </w:r>
          </w:p>
        </w:tc>
        <w:tc>
          <w:tcPr>
            <w:tcW w:type="dxa" w:w="3903"/>
            <w:vAlign w:val="center"/>
          </w:tcPr>
          <w:p>
            <w:pPr>
              <w:spacing w:after="0"/>
            </w:pPr>
            <w:r/>
            <w:r>
              <w:rPr>
                <w:sz w:val="20"/>
              </w:rPr>
              <w:t>Correction model on the server</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10</w:t>
            </w:r>
          </w:p>
        </w:tc>
        <w:tc>
          <w:tcPr>
            <w:tcW w:type="dxa" w:w="2439"/>
            <w:vAlign w:val="center"/>
            <w:shd w:val="clear" w:color="auto" w:fill="E8F0EB"/>
          </w:tcPr>
          <w:p>
            <w:pPr>
              <w:spacing w:after="0"/>
            </w:pPr>
            <w:r/>
            <w:r>
              <w:rPr>
                <w:sz w:val="20"/>
              </w:rPr>
              <w:t>Development — Calibrate</w:t>
            </w:r>
          </w:p>
        </w:tc>
        <w:tc>
          <w:tcPr>
            <w:tcW w:type="dxa" w:w="3903"/>
            <w:vAlign w:val="center"/>
            <w:shd w:val="clear" w:color="auto" w:fill="E8F0EB"/>
          </w:tcPr>
          <w:p>
            <w:pPr>
              <w:spacing w:after="0"/>
            </w:pPr>
            <w:r/>
            <w:r>
              <w:rPr>
                <w:sz w:val="20"/>
              </w:rPr>
              <w:t>Correction model on the server</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11</w:t>
            </w:r>
          </w:p>
        </w:tc>
        <w:tc>
          <w:tcPr>
            <w:tcW w:type="dxa" w:w="2439"/>
            <w:vAlign w:val="center"/>
          </w:tcPr>
          <w:p>
            <w:pPr>
              <w:spacing w:after="0"/>
            </w:pPr>
            <w:r/>
            <w:r>
              <w:rPr>
                <w:sz w:val="20"/>
              </w:rPr>
              <w:t>Development — Visualise</w:t>
            </w:r>
          </w:p>
        </w:tc>
        <w:tc>
          <w:tcPr>
            <w:tcW w:type="dxa" w:w="3903"/>
            <w:vAlign w:val="center"/>
          </w:tcPr>
          <w:p>
            <w:pPr>
              <w:spacing w:after="0"/>
            </w:pPr>
            <w:r/>
            <w:r>
              <w:rPr>
                <w:sz w:val="20"/>
              </w:rPr>
              <w:t>Live map and alerts</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12</w:t>
            </w:r>
          </w:p>
        </w:tc>
        <w:tc>
          <w:tcPr>
            <w:tcW w:type="dxa" w:w="2439"/>
            <w:vAlign w:val="center"/>
            <w:shd w:val="clear" w:color="auto" w:fill="E8F0EB"/>
          </w:tcPr>
          <w:p>
            <w:pPr>
              <w:spacing w:after="0"/>
            </w:pPr>
            <w:r/>
            <w:r>
              <w:rPr>
                <w:sz w:val="20"/>
              </w:rPr>
              <w:t>Development — Visualise</w:t>
            </w:r>
          </w:p>
        </w:tc>
        <w:tc>
          <w:tcPr>
            <w:tcW w:type="dxa" w:w="3903"/>
            <w:vAlign w:val="center"/>
            <w:shd w:val="clear" w:color="auto" w:fill="E8F0EB"/>
          </w:tcPr>
          <w:p>
            <w:pPr>
              <w:spacing w:after="0"/>
            </w:pPr>
            <w:r/>
            <w:r>
              <w:rPr>
                <w:sz w:val="20"/>
              </w:rPr>
              <w:t>Live map and alerts</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13</w:t>
            </w:r>
          </w:p>
        </w:tc>
        <w:tc>
          <w:tcPr>
            <w:tcW w:type="dxa" w:w="2439"/>
            <w:vAlign w:val="center"/>
          </w:tcPr>
          <w:p>
            <w:pPr>
              <w:spacing w:after="0"/>
            </w:pPr>
            <w:r/>
            <w:r>
              <w:rPr>
                <w:sz w:val="20"/>
              </w:rPr>
              <w:t>Integration</w:t>
            </w:r>
          </w:p>
        </w:tc>
        <w:tc>
          <w:tcPr>
            <w:tcW w:type="dxa" w:w="3903"/>
            <w:vAlign w:val="center"/>
          </w:tcPr>
          <w:p>
            <w:pPr>
              <w:spacing w:after="0"/>
            </w:pPr>
            <w:r/>
            <w:r>
              <w:rPr>
                <w:sz w:val="20"/>
              </w:rPr>
              <w:t>Combined modules and fixed interface issues</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14</w:t>
            </w:r>
          </w:p>
        </w:tc>
        <w:tc>
          <w:tcPr>
            <w:tcW w:type="dxa" w:w="2439"/>
            <w:vAlign w:val="center"/>
            <w:shd w:val="clear" w:color="auto" w:fill="E8F0EB"/>
          </w:tcPr>
          <w:p>
            <w:pPr>
              <w:spacing w:after="0"/>
            </w:pPr>
            <w:r/>
            <w:r>
              <w:rPr>
                <w:sz w:val="20"/>
              </w:rPr>
              <w:t>Integration</w:t>
            </w:r>
          </w:p>
        </w:tc>
        <w:tc>
          <w:tcPr>
            <w:tcW w:type="dxa" w:w="3903"/>
            <w:vAlign w:val="center"/>
            <w:shd w:val="clear" w:color="auto" w:fill="E8F0EB"/>
          </w:tcPr>
          <w:p>
            <w:pPr>
              <w:spacing w:after="0"/>
            </w:pPr>
            <w:r/>
            <w:r>
              <w:rPr>
                <w:sz w:val="20"/>
              </w:rPr>
              <w:t>Combined modules and fixed interface issues</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15</w:t>
            </w:r>
          </w:p>
        </w:tc>
        <w:tc>
          <w:tcPr>
            <w:tcW w:type="dxa" w:w="2439"/>
            <w:vAlign w:val="center"/>
          </w:tcPr>
          <w:p>
            <w:pPr>
              <w:spacing w:after="0"/>
            </w:pPr>
            <w:r/>
            <w:r>
              <w:rPr>
                <w:sz w:val="20"/>
              </w:rPr>
              <w:t>Testing</w:t>
            </w:r>
          </w:p>
        </w:tc>
        <w:tc>
          <w:tcPr>
            <w:tcW w:type="dxa" w:w="3903"/>
            <w:vAlign w:val="center"/>
          </w:tcPr>
          <w:p>
            <w:pPr>
              <w:spacing w:after="0"/>
            </w:pPr>
            <w:r/>
            <w:r>
              <w:rPr>
                <w:sz w:val="20"/>
              </w:rPr>
              <w:t>Executed test cases and user pilot</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16</w:t>
            </w:r>
          </w:p>
        </w:tc>
        <w:tc>
          <w:tcPr>
            <w:tcW w:type="dxa" w:w="2439"/>
            <w:vAlign w:val="center"/>
            <w:shd w:val="clear" w:color="auto" w:fill="E8F0EB"/>
          </w:tcPr>
          <w:p>
            <w:pPr>
              <w:spacing w:after="0"/>
            </w:pPr>
            <w:r/>
            <w:r>
              <w:rPr>
                <w:sz w:val="20"/>
              </w:rPr>
              <w:t>Testing</w:t>
            </w:r>
          </w:p>
        </w:tc>
        <w:tc>
          <w:tcPr>
            <w:tcW w:type="dxa" w:w="3903"/>
            <w:vAlign w:val="center"/>
            <w:shd w:val="clear" w:color="auto" w:fill="E8F0EB"/>
          </w:tcPr>
          <w:p>
            <w:pPr>
              <w:spacing w:after="0"/>
            </w:pPr>
            <w:r/>
            <w:r>
              <w:rPr>
                <w:sz w:val="20"/>
              </w:rPr>
              <w:t>Executed test cases and user pilot</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17</w:t>
            </w:r>
          </w:p>
        </w:tc>
        <w:tc>
          <w:tcPr>
            <w:tcW w:type="dxa" w:w="2439"/>
            <w:vAlign w:val="center"/>
          </w:tcPr>
          <w:p>
            <w:pPr>
              <w:spacing w:after="0"/>
            </w:pPr>
            <w:r/>
            <w:r>
              <w:rPr>
                <w:sz w:val="20"/>
              </w:rPr>
              <w:t>Documentation</w:t>
            </w:r>
          </w:p>
        </w:tc>
        <w:tc>
          <w:tcPr>
            <w:tcW w:type="dxa" w:w="3903"/>
            <w:vAlign w:val="center"/>
          </w:tcPr>
          <w:p>
            <w:pPr>
              <w:spacing w:after="0"/>
            </w:pPr>
            <w:r/>
            <w:r>
              <w:rPr>
                <w:sz w:val="20"/>
              </w:rPr>
              <w:t>Report writing and presentation</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18</w:t>
            </w:r>
          </w:p>
        </w:tc>
        <w:tc>
          <w:tcPr>
            <w:tcW w:type="dxa" w:w="2439"/>
            <w:vAlign w:val="center"/>
            <w:shd w:val="clear" w:color="auto" w:fill="E8F0EB"/>
          </w:tcPr>
          <w:p>
            <w:pPr>
              <w:spacing w:after="0"/>
            </w:pPr>
            <w:r/>
            <w:r>
              <w:rPr>
                <w:sz w:val="20"/>
              </w:rPr>
              <w:t>Documentation</w:t>
            </w:r>
          </w:p>
        </w:tc>
        <w:tc>
          <w:tcPr>
            <w:tcW w:type="dxa" w:w="3903"/>
            <w:vAlign w:val="center"/>
            <w:shd w:val="clear" w:color="auto" w:fill="E8F0EB"/>
          </w:tcPr>
          <w:p>
            <w:pPr>
              <w:spacing w:after="0"/>
            </w:pPr>
            <w:r/>
            <w:r>
              <w:rPr>
                <w:sz w:val="20"/>
              </w:rPr>
              <w:t>Report writing and presentation</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19</w:t>
            </w:r>
          </w:p>
        </w:tc>
        <w:tc>
          <w:tcPr>
            <w:tcW w:type="dxa" w:w="2439"/>
            <w:vAlign w:val="center"/>
          </w:tcPr>
          <w:p>
            <w:pPr>
              <w:spacing w:after="0"/>
            </w:pPr>
            <w:r/>
            <w:r>
              <w:rPr>
                <w:sz w:val="20"/>
              </w:rPr>
              <w:t>Requirement study</w:t>
            </w:r>
          </w:p>
        </w:tc>
        <w:tc>
          <w:tcPr>
            <w:tcW w:type="dxa" w:w="3903"/>
            <w:vAlign w:val="center"/>
          </w:tcPr>
          <w:p>
            <w:pPr>
              <w:spacing w:after="0"/>
            </w:pPr>
            <w:r/>
            <w:r>
              <w:rPr>
                <w:sz w:val="20"/>
              </w:rPr>
              <w:t>Literature survey and user questionnaire</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20</w:t>
            </w:r>
          </w:p>
        </w:tc>
        <w:tc>
          <w:tcPr>
            <w:tcW w:type="dxa" w:w="2439"/>
            <w:vAlign w:val="center"/>
            <w:shd w:val="clear" w:color="auto" w:fill="E8F0EB"/>
          </w:tcPr>
          <w:p>
            <w:pPr>
              <w:spacing w:after="0"/>
            </w:pPr>
            <w:r/>
            <w:r>
              <w:rPr>
                <w:sz w:val="20"/>
              </w:rPr>
              <w:t>Requirement study</w:t>
            </w:r>
          </w:p>
        </w:tc>
        <w:tc>
          <w:tcPr>
            <w:tcW w:type="dxa" w:w="3903"/>
            <w:vAlign w:val="center"/>
            <w:shd w:val="clear" w:color="auto" w:fill="E8F0EB"/>
          </w:tcPr>
          <w:p>
            <w:pPr>
              <w:spacing w:after="0"/>
            </w:pPr>
            <w:r/>
            <w:r>
              <w:rPr>
                <w:sz w:val="20"/>
              </w:rPr>
              <w:t>Literature survey and user questionnaire</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21</w:t>
            </w:r>
          </w:p>
        </w:tc>
        <w:tc>
          <w:tcPr>
            <w:tcW w:type="dxa" w:w="2439"/>
            <w:vAlign w:val="center"/>
          </w:tcPr>
          <w:p>
            <w:pPr>
              <w:spacing w:after="0"/>
            </w:pPr>
            <w:r/>
            <w:r>
              <w:rPr>
                <w:sz w:val="20"/>
              </w:rPr>
              <w:t>Design</w:t>
            </w:r>
          </w:p>
        </w:tc>
        <w:tc>
          <w:tcPr>
            <w:tcW w:type="dxa" w:w="3903"/>
            <w:vAlign w:val="center"/>
          </w:tcPr>
          <w:p>
            <w:pPr>
              <w:spacing w:after="0"/>
            </w:pPr>
            <w:r/>
            <w:r>
              <w:rPr>
                <w:sz w:val="20"/>
              </w:rPr>
              <w:t>Architecture and data design</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22</w:t>
            </w:r>
          </w:p>
        </w:tc>
        <w:tc>
          <w:tcPr>
            <w:tcW w:type="dxa" w:w="2439"/>
            <w:vAlign w:val="center"/>
            <w:shd w:val="clear" w:color="auto" w:fill="E8F0EB"/>
          </w:tcPr>
          <w:p>
            <w:pPr>
              <w:spacing w:after="0"/>
            </w:pPr>
            <w:r/>
            <w:r>
              <w:rPr>
                <w:sz w:val="20"/>
              </w:rPr>
              <w:t>Design</w:t>
            </w:r>
          </w:p>
        </w:tc>
        <w:tc>
          <w:tcPr>
            <w:tcW w:type="dxa" w:w="3903"/>
            <w:vAlign w:val="center"/>
            <w:shd w:val="clear" w:color="auto" w:fill="E8F0EB"/>
          </w:tcPr>
          <w:p>
            <w:pPr>
              <w:spacing w:after="0"/>
            </w:pPr>
            <w:r/>
            <w:r>
              <w:rPr>
                <w:sz w:val="20"/>
              </w:rPr>
              <w:t>Architecture and data design</w:t>
            </w:r>
          </w:p>
        </w:tc>
        <w:tc>
          <w:tcPr>
            <w:tcW w:type="dxa" w:w="1464"/>
            <w:vAlign w:val="center"/>
            <w:shd w:val="clear" w:color="auto" w:fill="E8F0EB"/>
          </w:tcPr>
          <w:p>
            <w:pPr>
              <w:spacing w:after="0"/>
            </w:pPr>
            <w:r/>
            <w:r>
              <w:rPr>
                <w:sz w:val="20"/>
              </w:rPr>
            </w:r>
          </w:p>
        </w:tc>
      </w:tr>
      <w:tr>
        <w:trPr>
          <w:trHeight w:val="680" w:hRule="atLeast"/>
        </w:trPr>
        <w:tc>
          <w:tcPr>
            <w:tcW w:type="dxa" w:w="1220"/>
            <w:vAlign w:val="center"/>
          </w:tcPr>
          <w:p>
            <w:pPr>
              <w:spacing w:after="0"/>
            </w:pPr>
            <w:r/>
            <w:r>
              <w:rPr>
                <w:sz w:val="20"/>
              </w:rPr>
              <w:t>Week 23</w:t>
            </w:r>
          </w:p>
        </w:tc>
        <w:tc>
          <w:tcPr>
            <w:tcW w:type="dxa" w:w="2439"/>
            <w:vAlign w:val="center"/>
          </w:tcPr>
          <w:p>
            <w:pPr>
              <w:spacing w:after="0"/>
            </w:pPr>
            <w:r/>
            <w:r>
              <w:rPr>
                <w:sz w:val="20"/>
              </w:rPr>
              <w:t>Development — Measure</w:t>
            </w:r>
          </w:p>
        </w:tc>
        <w:tc>
          <w:tcPr>
            <w:tcW w:type="dxa" w:w="3903"/>
            <w:vAlign w:val="center"/>
          </w:tcPr>
          <w:p>
            <w:pPr>
              <w:spacing w:after="0"/>
            </w:pPr>
            <w:r/>
            <w:r>
              <w:rPr>
                <w:sz w:val="20"/>
              </w:rPr>
              <w:t>PMS5003 and CO₂ sensors in each node</w:t>
            </w:r>
          </w:p>
        </w:tc>
        <w:tc>
          <w:tcPr>
            <w:tcW w:type="dxa" w:w="1464"/>
            <w:vAlign w:val="center"/>
          </w:tcPr>
          <w:p>
            <w:pPr>
              <w:spacing w:after="0"/>
            </w:pPr>
            <w:r/>
            <w:r>
              <w:rPr>
                <w:sz w:val="20"/>
              </w:rPr>
            </w:r>
          </w:p>
        </w:tc>
      </w:tr>
      <w:tr>
        <w:trPr>
          <w:trHeight w:val="680" w:hRule="atLeast"/>
        </w:trPr>
        <w:tc>
          <w:tcPr>
            <w:tcW w:type="dxa" w:w="1220"/>
            <w:vAlign w:val="center"/>
            <w:shd w:val="clear" w:color="auto" w:fill="E8F0EB"/>
          </w:tcPr>
          <w:p>
            <w:pPr>
              <w:spacing w:after="0"/>
            </w:pPr>
            <w:r/>
            <w:r>
              <w:rPr>
                <w:sz w:val="20"/>
              </w:rPr>
              <w:t>Week 24</w:t>
            </w:r>
          </w:p>
        </w:tc>
        <w:tc>
          <w:tcPr>
            <w:tcW w:type="dxa" w:w="2439"/>
            <w:vAlign w:val="center"/>
            <w:shd w:val="clear" w:color="auto" w:fill="E8F0EB"/>
          </w:tcPr>
          <w:p>
            <w:pPr>
              <w:spacing w:after="0"/>
            </w:pPr>
            <w:r/>
            <w:r>
              <w:rPr>
                <w:sz w:val="20"/>
              </w:rPr>
              <w:t>Development — Measure</w:t>
            </w:r>
          </w:p>
        </w:tc>
        <w:tc>
          <w:tcPr>
            <w:tcW w:type="dxa" w:w="3903"/>
            <w:vAlign w:val="center"/>
            <w:shd w:val="clear" w:color="auto" w:fill="E8F0EB"/>
          </w:tcPr>
          <w:p>
            <w:pPr>
              <w:spacing w:after="0"/>
            </w:pPr>
            <w:r/>
            <w:r>
              <w:rPr>
                <w:sz w:val="20"/>
              </w:rPr>
              <w:t>PMS5003 and CO₂ sensors in each node</w:t>
            </w:r>
          </w:p>
        </w:tc>
        <w:tc>
          <w:tcPr>
            <w:tcW w:type="dxa" w:w="1464"/>
            <w:vAlign w:val="center"/>
            <w:shd w:val="clear" w:color="auto" w:fill="E8F0EB"/>
          </w:tcPr>
          <w:p>
            <w:pPr>
              <w:spacing w:after="0"/>
            </w:pPr>
            <w:r/>
            <w:r>
              <w:rPr>
                <w:sz w:val="20"/>
              </w:rPr>
            </w:r>
          </w:p>
        </w:tc>
      </w:tr>
    </w:tbl>
    <w:p>
      <w:pPr>
        <w:spacing w:after="80"/>
      </w:pPr>
    </w:p>
    <w:p>
      <w:pPr>
        <w:pStyle w:val="Heading1"/>
      </w:pPr>
      <w:r>
        <w:t>14. Appendix C: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66534"/>
          </w:tcPr>
          <w:p>
            <w:pPr>
              <w:spacing w:after="0"/>
            </w:pPr>
            <w:r/>
            <w:r>
              <w:rPr>
                <w:b/>
                <w:color w:val="FFFFFF"/>
                <w:sz w:val="20"/>
              </w:rPr>
              <w:t>Term</w:t>
            </w:r>
          </w:p>
        </w:tc>
        <w:tc>
          <w:tcPr>
            <w:tcW w:type="dxa" w:w="6447"/>
            <w:vAlign w:val="center"/>
            <w:shd w:val="clear" w:color="auto" w:fill="166534"/>
          </w:tcPr>
          <w:p>
            <w:pPr>
              <w:spacing w:after="0"/>
            </w:pPr>
            <w:r/>
            <w:r>
              <w:rPr>
                <w:b/>
                <w:color w:val="FFFFFF"/>
                <w:sz w:val="20"/>
              </w:rPr>
              <w:t>Meaning</w:t>
            </w:r>
          </w:p>
        </w:tc>
      </w:tr>
      <w:tr>
        <w:tc>
          <w:tcPr>
            <w:tcW w:type="dxa" w:w="2579"/>
            <w:vAlign w:val="center"/>
          </w:tcPr>
          <w:p>
            <w:pPr>
              <w:spacing w:after="0"/>
            </w:pPr>
            <w:r/>
            <w:r>
              <w:rPr>
                <w:sz w:val="20"/>
              </w:rPr>
              <w:t>ESP32 + LoRa</w:t>
            </w:r>
          </w:p>
        </w:tc>
        <w:tc>
          <w:tcPr>
            <w:tcW w:type="dxa" w:w="6447"/>
            <w:vAlign w:val="center"/>
          </w:tcPr>
          <w:p>
            <w:pPr>
              <w:spacing w:after="0"/>
            </w:pPr>
            <w:r/>
            <w:r>
              <w:rPr>
                <w:sz w:val="20"/>
              </w:rPr>
              <w:t>Node controller and radio</w:t>
            </w:r>
          </w:p>
        </w:tc>
      </w:tr>
      <w:tr>
        <w:tc>
          <w:tcPr>
            <w:tcW w:type="dxa" w:w="2579"/>
            <w:vAlign w:val="center"/>
            <w:shd w:val="clear" w:color="auto" w:fill="E8F0EB"/>
          </w:tcPr>
          <w:p>
            <w:pPr>
              <w:spacing w:after="0"/>
            </w:pPr>
            <w:r/>
            <w:r>
              <w:rPr>
                <w:sz w:val="20"/>
              </w:rPr>
              <w:t>PMS5003</w:t>
            </w:r>
          </w:p>
        </w:tc>
        <w:tc>
          <w:tcPr>
            <w:tcW w:type="dxa" w:w="6447"/>
            <w:vAlign w:val="center"/>
            <w:shd w:val="clear" w:color="auto" w:fill="E8F0EB"/>
          </w:tcPr>
          <w:p>
            <w:pPr>
              <w:spacing w:after="0"/>
            </w:pPr>
            <w:r/>
            <w:r>
              <w:rPr>
                <w:sz w:val="20"/>
              </w:rPr>
              <w:t>Particulate matter sensor</w:t>
            </w:r>
          </w:p>
        </w:tc>
      </w:tr>
      <w:tr>
        <w:tc>
          <w:tcPr>
            <w:tcW w:type="dxa" w:w="2579"/>
            <w:vAlign w:val="center"/>
          </w:tcPr>
          <w:p>
            <w:pPr>
              <w:spacing w:after="0"/>
            </w:pPr>
            <w:r/>
            <w:r>
              <w:rPr>
                <w:sz w:val="20"/>
              </w:rPr>
              <w:t>InfluxDB</w:t>
            </w:r>
          </w:p>
        </w:tc>
        <w:tc>
          <w:tcPr>
            <w:tcW w:type="dxa" w:w="6447"/>
            <w:vAlign w:val="center"/>
          </w:tcPr>
          <w:p>
            <w:pPr>
              <w:spacing w:after="0"/>
            </w:pPr>
            <w:r/>
            <w:r>
              <w:rPr>
                <w:sz w:val="20"/>
              </w:rPr>
              <w:t>Time-series storage</w:t>
            </w:r>
          </w:p>
        </w:tc>
      </w:tr>
      <w:tr>
        <w:tc>
          <w:tcPr>
            <w:tcW w:type="dxa" w:w="2579"/>
            <w:vAlign w:val="center"/>
            <w:shd w:val="clear" w:color="auto" w:fill="E8F0EB"/>
          </w:tcPr>
          <w:p>
            <w:pPr>
              <w:spacing w:after="0"/>
            </w:pPr>
            <w:r/>
            <w:r>
              <w:rPr>
                <w:sz w:val="20"/>
              </w:rPr>
              <w:t>Leaflet</w:t>
            </w:r>
          </w:p>
        </w:tc>
        <w:tc>
          <w:tcPr>
            <w:tcW w:type="dxa" w:w="6447"/>
            <w:vAlign w:val="center"/>
            <w:shd w:val="clear" w:color="auto" w:fill="E8F0EB"/>
          </w:tcPr>
          <w:p>
            <w:pPr>
              <w:spacing w:after="0"/>
            </w:pPr>
            <w:r/>
            <w:r>
              <w:rPr>
                <w:sz w:val="20"/>
              </w:rPr>
              <w:t>Interactive map</w:t>
            </w:r>
          </w:p>
        </w:tc>
      </w:tr>
      <w:tr>
        <w:tc>
          <w:tcPr>
            <w:tcW w:type="dxa" w:w="2579"/>
            <w:vAlign w:val="center"/>
          </w:tcPr>
          <w:p>
            <w:pPr>
              <w:spacing w:after="0"/>
            </w:pPr>
            <w:r/>
            <w:r>
              <w:rPr>
                <w:sz w:val="20"/>
              </w:rPr>
              <w:t>Measure stage</w:t>
            </w:r>
          </w:p>
        </w:tc>
        <w:tc>
          <w:tcPr>
            <w:tcW w:type="dxa" w:w="6447"/>
            <w:vAlign w:val="center"/>
          </w:tcPr>
          <w:p>
            <w:pPr>
              <w:spacing w:after="0"/>
            </w:pPr>
            <w:r/>
            <w:r>
              <w:rPr>
                <w:sz w:val="20"/>
              </w:rPr>
              <w:t>PMS5003 and CO₂ sensors in each node</w:t>
            </w:r>
          </w:p>
        </w:tc>
      </w:tr>
      <w:tr>
        <w:tc>
          <w:tcPr>
            <w:tcW w:type="dxa" w:w="2579"/>
            <w:vAlign w:val="center"/>
            <w:shd w:val="clear" w:color="auto" w:fill="E8F0EB"/>
          </w:tcPr>
          <w:p>
            <w:pPr>
              <w:spacing w:after="0"/>
            </w:pPr>
            <w:r/>
            <w:r>
              <w:rPr>
                <w:sz w:val="20"/>
              </w:rPr>
              <w:t>Transmit stage</w:t>
            </w:r>
          </w:p>
        </w:tc>
        <w:tc>
          <w:tcPr>
            <w:tcW w:type="dxa" w:w="6447"/>
            <w:vAlign w:val="center"/>
            <w:shd w:val="clear" w:color="auto" w:fill="E8F0EB"/>
          </w:tcPr>
          <w:p>
            <w:pPr>
              <w:spacing w:after="0"/>
            </w:pPr>
            <w:r/>
            <w:r>
              <w:rPr>
                <w:sz w:val="20"/>
              </w:rPr>
              <w:t>LoRa sends readings to a gateway</w:t>
            </w:r>
          </w:p>
        </w:tc>
      </w:tr>
      <w:tr>
        <w:tc>
          <w:tcPr>
            <w:tcW w:type="dxa" w:w="2579"/>
            <w:vAlign w:val="center"/>
          </w:tcPr>
          <w:p>
            <w:pPr>
              <w:spacing w:after="0"/>
            </w:pPr>
            <w:r/>
            <w:r>
              <w:rPr>
                <w:sz w:val="20"/>
              </w:rPr>
              <w:t>Calibrate stage</w:t>
            </w:r>
          </w:p>
        </w:tc>
        <w:tc>
          <w:tcPr>
            <w:tcW w:type="dxa" w:w="6447"/>
            <w:vAlign w:val="center"/>
          </w:tcPr>
          <w:p>
            <w:pPr>
              <w:spacing w:after="0"/>
            </w:pPr>
            <w:r/>
            <w:r>
              <w:rPr>
                <w:sz w:val="20"/>
              </w:rPr>
              <w:t>Correction model on the server</w:t>
            </w:r>
          </w:p>
        </w:tc>
      </w:tr>
      <w:tr>
        <w:tc>
          <w:tcPr>
            <w:tcW w:type="dxa" w:w="2579"/>
            <w:vAlign w:val="center"/>
            <w:shd w:val="clear" w:color="auto" w:fill="E8F0EB"/>
          </w:tcPr>
          <w:p>
            <w:pPr>
              <w:spacing w:after="0"/>
            </w:pPr>
            <w:r/>
            <w:r>
              <w:rPr>
                <w:sz w:val="20"/>
              </w:rPr>
              <w:t>Visualise stage</w:t>
            </w:r>
          </w:p>
        </w:tc>
        <w:tc>
          <w:tcPr>
            <w:tcW w:type="dxa" w:w="6447"/>
            <w:vAlign w:val="center"/>
            <w:shd w:val="clear" w:color="auto" w:fill="E8F0EB"/>
          </w:tcPr>
          <w:p>
            <w:pPr>
              <w:spacing w:after="0"/>
            </w:pPr>
            <w:r/>
            <w:r>
              <w:rPr>
                <w:sz w:val="20"/>
              </w:rPr>
              <w:t>Live map and alerts</w:t>
            </w:r>
          </w:p>
        </w:tc>
      </w:tr>
      <w:tr>
        <w:tc>
          <w:tcPr>
            <w:tcW w:type="dxa" w:w="2579"/>
            <w:vAlign w:val="center"/>
          </w:tcPr>
          <w:p>
            <w:pPr>
              <w:spacing w:after="0"/>
            </w:pPr>
            <w:r/>
            <w:r>
              <w:rPr>
                <w:sz w:val="20"/>
              </w:rPr>
              <w:t>Prototype</w:t>
            </w:r>
          </w:p>
        </w:tc>
        <w:tc>
          <w:tcPr>
            <w:tcW w:type="dxa" w:w="6447"/>
            <w:vAlign w:val="center"/>
          </w:tcPr>
          <w:p>
            <w:pPr>
              <w:spacing w:after="0"/>
            </w:pPr>
            <w:r/>
            <w:r>
              <w:rPr>
                <w:sz w:val="20"/>
              </w:rPr>
              <w:t>A working early version built to test the idea</w:t>
            </w:r>
          </w:p>
        </w:tc>
      </w:tr>
      <w:tr>
        <w:tc>
          <w:tcPr>
            <w:tcW w:type="dxa" w:w="2579"/>
            <w:vAlign w:val="center"/>
            <w:shd w:val="clear" w:color="auto" w:fill="E8F0EB"/>
          </w:tcPr>
          <w:p>
            <w:pPr>
              <w:spacing w:after="0"/>
            </w:pPr>
            <w:r/>
            <w:r>
              <w:rPr>
                <w:sz w:val="20"/>
              </w:rPr>
              <w:t>Pilot</w:t>
            </w:r>
          </w:p>
        </w:tc>
        <w:tc>
          <w:tcPr>
            <w:tcW w:type="dxa" w:w="6447"/>
            <w:vAlign w:val="center"/>
            <w:shd w:val="clear" w:color="auto" w:fill="E8F0EB"/>
          </w:tcPr>
          <w:p>
            <w:pPr>
              <w:spacing w:after="0"/>
            </w:pPr>
            <w:r/>
            <w:r>
              <w:rPr>
                <w:sz w:val="20"/>
              </w:rPr>
              <w:t>A small trial with real users before wider use</w:t>
            </w:r>
          </w:p>
        </w:tc>
      </w:tr>
    </w:tbl>
    <w:p>
      <w:pPr>
        <w:spacing w:after="80"/>
      </w:pPr>
    </w:p>
    <w:p>
      <w:pPr>
        <w:pStyle w:val="Heading1"/>
      </w:pPr>
      <w:r>
        <w:t>15. Appendix D: Detailed Test Logs</w:t>
      </w:r>
    </w:p>
    <w:p>
      <w:pPr>
        <w:pStyle w:val="Heading2"/>
      </w:pPr>
      <w:r>
        <w:t>Measure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166534"/>
          </w:tcPr>
          <w:p>
            <w:pPr>
              <w:spacing w:after="0"/>
            </w:pPr>
            <w:r/>
            <w:r>
              <w:rPr>
                <w:b/>
                <w:color w:val="FFFFFF"/>
                <w:sz w:val="20"/>
              </w:rPr>
              <w:t>Date</w:t>
            </w:r>
          </w:p>
        </w:tc>
        <w:tc>
          <w:tcPr>
            <w:tcW w:type="dxa" w:w="1128"/>
            <w:vAlign w:val="center"/>
            <w:shd w:val="clear" w:color="auto" w:fill="166534"/>
          </w:tcPr>
          <w:p>
            <w:pPr>
              <w:spacing w:after="0"/>
            </w:pPr>
            <w:r/>
            <w:r>
              <w:rPr>
                <w:b/>
                <w:color w:val="FFFFFF"/>
                <w:sz w:val="20"/>
              </w:rPr>
              <w:t>Case</w:t>
            </w:r>
          </w:p>
        </w:tc>
        <w:tc>
          <w:tcPr>
            <w:tcW w:type="dxa" w:w="2256"/>
            <w:vAlign w:val="center"/>
            <w:shd w:val="clear" w:color="auto" w:fill="166534"/>
          </w:tcPr>
          <w:p>
            <w:pPr>
              <w:spacing w:after="0"/>
            </w:pPr>
            <w:r/>
            <w:r>
              <w:rPr>
                <w:b/>
                <w:color w:val="FFFFFF"/>
                <w:sz w:val="20"/>
              </w:rPr>
              <w:t>Condition</w:t>
            </w:r>
          </w:p>
        </w:tc>
        <w:tc>
          <w:tcPr>
            <w:tcW w:type="dxa" w:w="2883"/>
            <w:vAlign w:val="center"/>
            <w:shd w:val="clear" w:color="auto" w:fill="166534"/>
          </w:tcPr>
          <w:p>
            <w:pPr>
              <w:spacing w:after="0"/>
            </w:pPr>
            <w:r/>
            <w:r>
              <w:rPr>
                <w:b/>
                <w:color w:val="FFFFFF"/>
                <w:sz w:val="20"/>
              </w:rPr>
              <w:t>Observed</w:t>
            </w:r>
          </w:p>
        </w:tc>
        <w:tc>
          <w:tcPr>
            <w:tcW w:type="dxa" w:w="1128"/>
            <w:vAlign w:val="center"/>
            <w:shd w:val="clear" w:color="auto" w:fill="166534"/>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06/11/2025</w:t>
            </w:r>
          </w:p>
        </w:tc>
        <w:tc>
          <w:tcPr>
            <w:tcW w:type="dxa" w:w="1128"/>
            <w:vAlign w:val="center"/>
            <w:shd w:val="clear" w:color="auto" w:fill="E8F0EB"/>
          </w:tcPr>
          <w:p>
            <w:pPr>
              <w:spacing w:after="0"/>
            </w:pPr>
            <w:r/>
            <w:r>
              <w:rPr>
                <w:sz w:val="20"/>
              </w:rPr>
              <w:t>Case 2</w:t>
            </w:r>
          </w:p>
        </w:tc>
        <w:tc>
          <w:tcPr>
            <w:tcW w:type="dxa" w:w="2256"/>
            <w:vAlign w:val="center"/>
            <w:shd w:val="clear" w:color="auto" w:fill="E8F0EB"/>
          </w:tcPr>
          <w:p>
            <w:pPr>
              <w:spacing w:after="0"/>
            </w:pPr>
            <w:r/>
            <w:r>
              <w:rPr>
                <w:sz w:val="20"/>
              </w:rPr>
              <w:t>Minimum value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12/11/2025</w:t>
            </w:r>
          </w:p>
        </w:tc>
        <w:tc>
          <w:tcPr>
            <w:tcW w:type="dxa" w:w="1128"/>
            <w:vAlign w:val="center"/>
            <w:shd w:val="clear" w:color="auto" w:fill="E8F0EB"/>
          </w:tcPr>
          <w:p>
            <w:pPr>
              <w:spacing w:after="0"/>
            </w:pPr>
            <w:r/>
            <w:r>
              <w:rPr>
                <w:sz w:val="20"/>
              </w:rPr>
              <w:t>Case 4</w:t>
            </w:r>
          </w:p>
        </w:tc>
        <w:tc>
          <w:tcPr>
            <w:tcW w:type="dxa" w:w="2256"/>
            <w:vAlign w:val="center"/>
            <w:shd w:val="clear" w:color="auto" w:fill="E8F0EB"/>
          </w:tcPr>
          <w:p>
            <w:pPr>
              <w:spacing w:after="0"/>
            </w:pPr>
            <w:r/>
            <w:r>
              <w:rPr>
                <w:sz w:val="20"/>
              </w:rPr>
              <w:t>Empty input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18/11/2025</w:t>
            </w:r>
          </w:p>
        </w:tc>
        <w:tc>
          <w:tcPr>
            <w:tcW w:type="dxa" w:w="1128"/>
            <w:vAlign w:val="center"/>
            <w:shd w:val="clear" w:color="auto" w:fill="E8F0EB"/>
          </w:tcPr>
          <w:p>
            <w:pPr>
              <w:spacing w:after="0"/>
            </w:pPr>
            <w:r/>
            <w:r>
              <w:rPr>
                <w:sz w:val="20"/>
              </w:rPr>
              <w:t>Case 6</w:t>
            </w:r>
          </w:p>
        </w:tc>
        <w:tc>
          <w:tcPr>
            <w:tcW w:type="dxa" w:w="2256"/>
            <w:vAlign w:val="center"/>
            <w:shd w:val="clear" w:color="auto" w:fill="E8F0EB"/>
          </w:tcPr>
          <w:p>
            <w:pPr>
              <w:spacing w:after="0"/>
            </w:pPr>
            <w:r/>
            <w:r>
              <w:rPr>
                <w:sz w:val="20"/>
              </w:rPr>
              <w:t>Invalid format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24/11/2025</w:t>
            </w:r>
          </w:p>
        </w:tc>
        <w:tc>
          <w:tcPr>
            <w:tcW w:type="dxa" w:w="1128"/>
            <w:vAlign w:val="center"/>
            <w:shd w:val="clear" w:color="auto" w:fill="E8F0EB"/>
          </w:tcPr>
          <w:p>
            <w:pPr>
              <w:spacing w:after="0"/>
            </w:pPr>
            <w:r/>
            <w:r>
              <w:rPr>
                <w:sz w:val="20"/>
              </w:rPr>
              <w:t>Case 8</w:t>
            </w:r>
          </w:p>
        </w:tc>
        <w:tc>
          <w:tcPr>
            <w:tcW w:type="dxa" w:w="2256"/>
            <w:vAlign w:val="center"/>
            <w:shd w:val="clear" w:color="auto" w:fill="E8F0EB"/>
          </w:tcPr>
          <w:p>
            <w:pPr>
              <w:spacing w:after="0"/>
            </w:pPr>
            <w:r/>
            <w:r>
              <w:rPr>
                <w:sz w:val="20"/>
              </w:rPr>
              <w:t>Power cycle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bl>
    <w:p>
      <w:pPr>
        <w:spacing w:after="80"/>
      </w:pPr>
    </w:p>
    <w:p>
      <w:pPr>
        <w:pStyle w:val="Heading2"/>
      </w:pPr>
      <w:r>
        <w:t>Transmit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166534"/>
          </w:tcPr>
          <w:p>
            <w:pPr>
              <w:spacing w:after="0"/>
            </w:pPr>
            <w:r/>
            <w:r>
              <w:rPr>
                <w:b/>
                <w:color w:val="FFFFFF"/>
                <w:sz w:val="20"/>
              </w:rPr>
              <w:t>Date</w:t>
            </w:r>
          </w:p>
        </w:tc>
        <w:tc>
          <w:tcPr>
            <w:tcW w:type="dxa" w:w="1128"/>
            <w:vAlign w:val="center"/>
            <w:shd w:val="clear" w:color="auto" w:fill="166534"/>
          </w:tcPr>
          <w:p>
            <w:pPr>
              <w:spacing w:after="0"/>
            </w:pPr>
            <w:r/>
            <w:r>
              <w:rPr>
                <w:b/>
                <w:color w:val="FFFFFF"/>
                <w:sz w:val="20"/>
              </w:rPr>
              <w:t>Case</w:t>
            </w:r>
          </w:p>
        </w:tc>
        <w:tc>
          <w:tcPr>
            <w:tcW w:type="dxa" w:w="2256"/>
            <w:vAlign w:val="center"/>
            <w:shd w:val="clear" w:color="auto" w:fill="166534"/>
          </w:tcPr>
          <w:p>
            <w:pPr>
              <w:spacing w:after="0"/>
            </w:pPr>
            <w:r/>
            <w:r>
              <w:rPr>
                <w:b/>
                <w:color w:val="FFFFFF"/>
                <w:sz w:val="20"/>
              </w:rPr>
              <w:t>Condition</w:t>
            </w:r>
          </w:p>
        </w:tc>
        <w:tc>
          <w:tcPr>
            <w:tcW w:type="dxa" w:w="2883"/>
            <w:vAlign w:val="center"/>
            <w:shd w:val="clear" w:color="auto" w:fill="166534"/>
          </w:tcPr>
          <w:p>
            <w:pPr>
              <w:spacing w:after="0"/>
            </w:pPr>
            <w:r/>
            <w:r>
              <w:rPr>
                <w:b/>
                <w:color w:val="FFFFFF"/>
                <w:sz w:val="20"/>
              </w:rPr>
              <w:t>Observed</w:t>
            </w:r>
          </w:p>
        </w:tc>
        <w:tc>
          <w:tcPr>
            <w:tcW w:type="dxa" w:w="1128"/>
            <w:vAlign w:val="center"/>
            <w:shd w:val="clear" w:color="auto" w:fill="166534"/>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06/11/2025</w:t>
            </w:r>
          </w:p>
        </w:tc>
        <w:tc>
          <w:tcPr>
            <w:tcW w:type="dxa" w:w="1128"/>
            <w:vAlign w:val="center"/>
            <w:shd w:val="clear" w:color="auto" w:fill="E8F0EB"/>
          </w:tcPr>
          <w:p>
            <w:pPr>
              <w:spacing w:after="0"/>
            </w:pPr>
            <w:r/>
            <w:r>
              <w:rPr>
                <w:sz w:val="20"/>
              </w:rPr>
              <w:t>Case 2</w:t>
            </w:r>
          </w:p>
        </w:tc>
        <w:tc>
          <w:tcPr>
            <w:tcW w:type="dxa" w:w="2256"/>
            <w:vAlign w:val="center"/>
            <w:shd w:val="clear" w:color="auto" w:fill="E8F0EB"/>
          </w:tcPr>
          <w:p>
            <w:pPr>
              <w:spacing w:after="0"/>
            </w:pPr>
            <w:r/>
            <w:r>
              <w:rPr>
                <w:sz w:val="20"/>
              </w:rPr>
              <w:t>Minimum value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12/11/2025</w:t>
            </w:r>
          </w:p>
        </w:tc>
        <w:tc>
          <w:tcPr>
            <w:tcW w:type="dxa" w:w="1128"/>
            <w:vAlign w:val="center"/>
            <w:shd w:val="clear" w:color="auto" w:fill="E8F0EB"/>
          </w:tcPr>
          <w:p>
            <w:pPr>
              <w:spacing w:after="0"/>
            </w:pPr>
            <w:r/>
            <w:r>
              <w:rPr>
                <w:sz w:val="20"/>
              </w:rPr>
              <w:t>Case 4</w:t>
            </w:r>
          </w:p>
        </w:tc>
        <w:tc>
          <w:tcPr>
            <w:tcW w:type="dxa" w:w="2256"/>
            <w:vAlign w:val="center"/>
            <w:shd w:val="clear" w:color="auto" w:fill="E8F0EB"/>
          </w:tcPr>
          <w:p>
            <w:pPr>
              <w:spacing w:after="0"/>
            </w:pPr>
            <w:r/>
            <w:r>
              <w:rPr>
                <w:sz w:val="20"/>
              </w:rPr>
              <w:t>Empty input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18/11/2025</w:t>
            </w:r>
          </w:p>
        </w:tc>
        <w:tc>
          <w:tcPr>
            <w:tcW w:type="dxa" w:w="1128"/>
            <w:vAlign w:val="center"/>
            <w:shd w:val="clear" w:color="auto" w:fill="E8F0EB"/>
          </w:tcPr>
          <w:p>
            <w:pPr>
              <w:spacing w:after="0"/>
            </w:pPr>
            <w:r/>
            <w:r>
              <w:rPr>
                <w:sz w:val="20"/>
              </w:rPr>
              <w:t>Case 6</w:t>
            </w:r>
          </w:p>
        </w:tc>
        <w:tc>
          <w:tcPr>
            <w:tcW w:type="dxa" w:w="2256"/>
            <w:vAlign w:val="center"/>
            <w:shd w:val="clear" w:color="auto" w:fill="E8F0EB"/>
          </w:tcPr>
          <w:p>
            <w:pPr>
              <w:spacing w:after="0"/>
            </w:pPr>
            <w:r/>
            <w:r>
              <w:rPr>
                <w:sz w:val="20"/>
              </w:rPr>
              <w:t>Invalid format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24/11/2025</w:t>
            </w:r>
          </w:p>
        </w:tc>
        <w:tc>
          <w:tcPr>
            <w:tcW w:type="dxa" w:w="1128"/>
            <w:vAlign w:val="center"/>
            <w:shd w:val="clear" w:color="auto" w:fill="E8F0EB"/>
          </w:tcPr>
          <w:p>
            <w:pPr>
              <w:spacing w:after="0"/>
            </w:pPr>
            <w:r/>
            <w:r>
              <w:rPr>
                <w:sz w:val="20"/>
              </w:rPr>
              <w:t>Case 8</w:t>
            </w:r>
          </w:p>
        </w:tc>
        <w:tc>
          <w:tcPr>
            <w:tcW w:type="dxa" w:w="2256"/>
            <w:vAlign w:val="center"/>
            <w:shd w:val="clear" w:color="auto" w:fill="E8F0EB"/>
          </w:tcPr>
          <w:p>
            <w:pPr>
              <w:spacing w:after="0"/>
            </w:pPr>
            <w:r/>
            <w:r>
              <w:rPr>
                <w:sz w:val="20"/>
              </w:rPr>
              <w:t>Power cycle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bl>
    <w:p>
      <w:pPr>
        <w:spacing w:after="80"/>
      </w:pPr>
    </w:p>
    <w:p>
      <w:pPr>
        <w:pStyle w:val="Heading2"/>
      </w:pPr>
      <w:r>
        <w:t>Calibrate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166534"/>
          </w:tcPr>
          <w:p>
            <w:pPr>
              <w:spacing w:after="0"/>
            </w:pPr>
            <w:r/>
            <w:r>
              <w:rPr>
                <w:b/>
                <w:color w:val="FFFFFF"/>
                <w:sz w:val="20"/>
              </w:rPr>
              <w:t>Date</w:t>
            </w:r>
          </w:p>
        </w:tc>
        <w:tc>
          <w:tcPr>
            <w:tcW w:type="dxa" w:w="1128"/>
            <w:vAlign w:val="center"/>
            <w:shd w:val="clear" w:color="auto" w:fill="166534"/>
          </w:tcPr>
          <w:p>
            <w:pPr>
              <w:spacing w:after="0"/>
            </w:pPr>
            <w:r/>
            <w:r>
              <w:rPr>
                <w:b/>
                <w:color w:val="FFFFFF"/>
                <w:sz w:val="20"/>
              </w:rPr>
              <w:t>Case</w:t>
            </w:r>
          </w:p>
        </w:tc>
        <w:tc>
          <w:tcPr>
            <w:tcW w:type="dxa" w:w="2256"/>
            <w:vAlign w:val="center"/>
            <w:shd w:val="clear" w:color="auto" w:fill="166534"/>
          </w:tcPr>
          <w:p>
            <w:pPr>
              <w:spacing w:after="0"/>
            </w:pPr>
            <w:r/>
            <w:r>
              <w:rPr>
                <w:b/>
                <w:color w:val="FFFFFF"/>
                <w:sz w:val="20"/>
              </w:rPr>
              <w:t>Condition</w:t>
            </w:r>
          </w:p>
        </w:tc>
        <w:tc>
          <w:tcPr>
            <w:tcW w:type="dxa" w:w="2883"/>
            <w:vAlign w:val="center"/>
            <w:shd w:val="clear" w:color="auto" w:fill="166534"/>
          </w:tcPr>
          <w:p>
            <w:pPr>
              <w:spacing w:after="0"/>
            </w:pPr>
            <w:r/>
            <w:r>
              <w:rPr>
                <w:b/>
                <w:color w:val="FFFFFF"/>
                <w:sz w:val="20"/>
              </w:rPr>
              <w:t>Observed</w:t>
            </w:r>
          </w:p>
        </w:tc>
        <w:tc>
          <w:tcPr>
            <w:tcW w:type="dxa" w:w="1128"/>
            <w:vAlign w:val="center"/>
            <w:shd w:val="clear" w:color="auto" w:fill="166534"/>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06/11/2025</w:t>
            </w:r>
          </w:p>
        </w:tc>
        <w:tc>
          <w:tcPr>
            <w:tcW w:type="dxa" w:w="1128"/>
            <w:vAlign w:val="center"/>
            <w:shd w:val="clear" w:color="auto" w:fill="E8F0EB"/>
          </w:tcPr>
          <w:p>
            <w:pPr>
              <w:spacing w:after="0"/>
            </w:pPr>
            <w:r/>
            <w:r>
              <w:rPr>
                <w:sz w:val="20"/>
              </w:rPr>
              <w:t>Case 2</w:t>
            </w:r>
          </w:p>
        </w:tc>
        <w:tc>
          <w:tcPr>
            <w:tcW w:type="dxa" w:w="2256"/>
            <w:vAlign w:val="center"/>
            <w:shd w:val="clear" w:color="auto" w:fill="E8F0EB"/>
          </w:tcPr>
          <w:p>
            <w:pPr>
              <w:spacing w:after="0"/>
            </w:pPr>
            <w:r/>
            <w:r>
              <w:rPr>
                <w:sz w:val="20"/>
              </w:rPr>
              <w:t>Minimum value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12/11/2025</w:t>
            </w:r>
          </w:p>
        </w:tc>
        <w:tc>
          <w:tcPr>
            <w:tcW w:type="dxa" w:w="1128"/>
            <w:vAlign w:val="center"/>
            <w:shd w:val="clear" w:color="auto" w:fill="E8F0EB"/>
          </w:tcPr>
          <w:p>
            <w:pPr>
              <w:spacing w:after="0"/>
            </w:pPr>
            <w:r/>
            <w:r>
              <w:rPr>
                <w:sz w:val="20"/>
              </w:rPr>
              <w:t>Case 4</w:t>
            </w:r>
          </w:p>
        </w:tc>
        <w:tc>
          <w:tcPr>
            <w:tcW w:type="dxa" w:w="2256"/>
            <w:vAlign w:val="center"/>
            <w:shd w:val="clear" w:color="auto" w:fill="E8F0EB"/>
          </w:tcPr>
          <w:p>
            <w:pPr>
              <w:spacing w:after="0"/>
            </w:pPr>
            <w:r/>
            <w:r>
              <w:rPr>
                <w:sz w:val="20"/>
              </w:rPr>
              <w:t>Empty input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18/11/2025</w:t>
            </w:r>
          </w:p>
        </w:tc>
        <w:tc>
          <w:tcPr>
            <w:tcW w:type="dxa" w:w="1128"/>
            <w:vAlign w:val="center"/>
            <w:shd w:val="clear" w:color="auto" w:fill="E8F0EB"/>
          </w:tcPr>
          <w:p>
            <w:pPr>
              <w:spacing w:after="0"/>
            </w:pPr>
            <w:r/>
            <w:r>
              <w:rPr>
                <w:sz w:val="20"/>
              </w:rPr>
              <w:t>Case 6</w:t>
            </w:r>
          </w:p>
        </w:tc>
        <w:tc>
          <w:tcPr>
            <w:tcW w:type="dxa" w:w="2256"/>
            <w:vAlign w:val="center"/>
            <w:shd w:val="clear" w:color="auto" w:fill="E8F0EB"/>
          </w:tcPr>
          <w:p>
            <w:pPr>
              <w:spacing w:after="0"/>
            </w:pPr>
            <w:r/>
            <w:r>
              <w:rPr>
                <w:sz w:val="20"/>
              </w:rPr>
              <w:t>Invalid format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24/11/2025</w:t>
            </w:r>
          </w:p>
        </w:tc>
        <w:tc>
          <w:tcPr>
            <w:tcW w:type="dxa" w:w="1128"/>
            <w:vAlign w:val="center"/>
            <w:shd w:val="clear" w:color="auto" w:fill="E8F0EB"/>
          </w:tcPr>
          <w:p>
            <w:pPr>
              <w:spacing w:after="0"/>
            </w:pPr>
            <w:r/>
            <w:r>
              <w:rPr>
                <w:sz w:val="20"/>
              </w:rPr>
              <w:t>Case 8</w:t>
            </w:r>
          </w:p>
        </w:tc>
        <w:tc>
          <w:tcPr>
            <w:tcW w:type="dxa" w:w="2256"/>
            <w:vAlign w:val="center"/>
            <w:shd w:val="clear" w:color="auto" w:fill="E8F0EB"/>
          </w:tcPr>
          <w:p>
            <w:pPr>
              <w:spacing w:after="0"/>
            </w:pPr>
            <w:r/>
            <w:r>
              <w:rPr>
                <w:sz w:val="20"/>
              </w:rPr>
              <w:t>Power cycle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bl>
    <w:p>
      <w:pPr>
        <w:spacing w:after="80"/>
      </w:pPr>
    </w:p>
    <w:p>
      <w:pPr>
        <w:pStyle w:val="Heading2"/>
      </w:pPr>
      <w:r>
        <w:t>Visualise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166534"/>
          </w:tcPr>
          <w:p>
            <w:pPr>
              <w:spacing w:after="0"/>
            </w:pPr>
            <w:r/>
            <w:r>
              <w:rPr>
                <w:b/>
                <w:color w:val="FFFFFF"/>
                <w:sz w:val="20"/>
              </w:rPr>
              <w:t>Date</w:t>
            </w:r>
          </w:p>
        </w:tc>
        <w:tc>
          <w:tcPr>
            <w:tcW w:type="dxa" w:w="1128"/>
            <w:vAlign w:val="center"/>
            <w:shd w:val="clear" w:color="auto" w:fill="166534"/>
          </w:tcPr>
          <w:p>
            <w:pPr>
              <w:spacing w:after="0"/>
            </w:pPr>
            <w:r/>
            <w:r>
              <w:rPr>
                <w:b/>
                <w:color w:val="FFFFFF"/>
                <w:sz w:val="20"/>
              </w:rPr>
              <w:t>Case</w:t>
            </w:r>
          </w:p>
        </w:tc>
        <w:tc>
          <w:tcPr>
            <w:tcW w:type="dxa" w:w="2256"/>
            <w:vAlign w:val="center"/>
            <w:shd w:val="clear" w:color="auto" w:fill="166534"/>
          </w:tcPr>
          <w:p>
            <w:pPr>
              <w:spacing w:after="0"/>
            </w:pPr>
            <w:r/>
            <w:r>
              <w:rPr>
                <w:b/>
                <w:color w:val="FFFFFF"/>
                <w:sz w:val="20"/>
              </w:rPr>
              <w:t>Condition</w:t>
            </w:r>
          </w:p>
        </w:tc>
        <w:tc>
          <w:tcPr>
            <w:tcW w:type="dxa" w:w="2883"/>
            <w:vAlign w:val="center"/>
            <w:shd w:val="clear" w:color="auto" w:fill="166534"/>
          </w:tcPr>
          <w:p>
            <w:pPr>
              <w:spacing w:after="0"/>
            </w:pPr>
            <w:r/>
            <w:r>
              <w:rPr>
                <w:b/>
                <w:color w:val="FFFFFF"/>
                <w:sz w:val="20"/>
              </w:rPr>
              <w:t>Observed</w:t>
            </w:r>
          </w:p>
        </w:tc>
        <w:tc>
          <w:tcPr>
            <w:tcW w:type="dxa" w:w="1128"/>
            <w:vAlign w:val="center"/>
            <w:shd w:val="clear" w:color="auto" w:fill="166534"/>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06/11/2025</w:t>
            </w:r>
          </w:p>
        </w:tc>
        <w:tc>
          <w:tcPr>
            <w:tcW w:type="dxa" w:w="1128"/>
            <w:vAlign w:val="center"/>
            <w:shd w:val="clear" w:color="auto" w:fill="E8F0EB"/>
          </w:tcPr>
          <w:p>
            <w:pPr>
              <w:spacing w:after="0"/>
            </w:pPr>
            <w:r/>
            <w:r>
              <w:rPr>
                <w:sz w:val="20"/>
              </w:rPr>
              <w:t>Case 2</w:t>
            </w:r>
          </w:p>
        </w:tc>
        <w:tc>
          <w:tcPr>
            <w:tcW w:type="dxa" w:w="2256"/>
            <w:vAlign w:val="center"/>
            <w:shd w:val="clear" w:color="auto" w:fill="E8F0EB"/>
          </w:tcPr>
          <w:p>
            <w:pPr>
              <w:spacing w:after="0"/>
            </w:pPr>
            <w:r/>
            <w:r>
              <w:rPr>
                <w:sz w:val="20"/>
              </w:rPr>
              <w:t>Minimum value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12/11/2025</w:t>
            </w:r>
          </w:p>
        </w:tc>
        <w:tc>
          <w:tcPr>
            <w:tcW w:type="dxa" w:w="1128"/>
            <w:vAlign w:val="center"/>
            <w:shd w:val="clear" w:color="auto" w:fill="E8F0EB"/>
          </w:tcPr>
          <w:p>
            <w:pPr>
              <w:spacing w:after="0"/>
            </w:pPr>
            <w:r/>
            <w:r>
              <w:rPr>
                <w:sz w:val="20"/>
              </w:rPr>
              <w:t>Case 4</w:t>
            </w:r>
          </w:p>
        </w:tc>
        <w:tc>
          <w:tcPr>
            <w:tcW w:type="dxa" w:w="2256"/>
            <w:vAlign w:val="center"/>
            <w:shd w:val="clear" w:color="auto" w:fill="E8F0EB"/>
          </w:tcPr>
          <w:p>
            <w:pPr>
              <w:spacing w:after="0"/>
            </w:pPr>
            <w:r/>
            <w:r>
              <w:rPr>
                <w:sz w:val="20"/>
              </w:rPr>
              <w:t>Empty input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18/11/2025</w:t>
            </w:r>
          </w:p>
        </w:tc>
        <w:tc>
          <w:tcPr>
            <w:tcW w:type="dxa" w:w="1128"/>
            <w:vAlign w:val="center"/>
            <w:shd w:val="clear" w:color="auto" w:fill="E8F0EB"/>
          </w:tcPr>
          <w:p>
            <w:pPr>
              <w:spacing w:after="0"/>
            </w:pPr>
            <w:r/>
            <w:r>
              <w:rPr>
                <w:sz w:val="20"/>
              </w:rPr>
              <w:t>Case 6</w:t>
            </w:r>
          </w:p>
        </w:tc>
        <w:tc>
          <w:tcPr>
            <w:tcW w:type="dxa" w:w="2256"/>
            <w:vAlign w:val="center"/>
            <w:shd w:val="clear" w:color="auto" w:fill="E8F0EB"/>
          </w:tcPr>
          <w:p>
            <w:pPr>
              <w:spacing w:after="0"/>
            </w:pPr>
            <w:r/>
            <w:r>
              <w:rPr>
                <w:sz w:val="20"/>
              </w:rPr>
              <w:t>Invalid format</w:t>
            </w:r>
          </w:p>
        </w:tc>
        <w:tc>
          <w:tcPr>
            <w:tcW w:type="dxa" w:w="2883"/>
            <w:vAlign w:val="center"/>
            <w:shd w:val="clear" w:color="auto" w:fill="E8F0EB"/>
          </w:tcPr>
          <w:p>
            <w:pPr>
              <w:spacing w:after="0"/>
            </w:pPr>
            <w:r/>
            <w:r>
              <w:rPr>
                <w:sz w:val="20"/>
              </w:rPr>
              <w:t>Handled with message</w:t>
            </w:r>
          </w:p>
        </w:tc>
        <w:tc>
          <w:tcPr>
            <w:tcW w:type="dxa" w:w="1128"/>
            <w:vAlign w:val="center"/>
            <w:shd w:val="clear" w:color="auto" w:fill="E8F0EB"/>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E8F0EB"/>
          </w:tcPr>
          <w:p>
            <w:pPr>
              <w:spacing w:after="0"/>
            </w:pPr>
            <w:r/>
            <w:r>
              <w:rPr>
                <w:sz w:val="20"/>
              </w:rPr>
              <w:t>24/11/2025</w:t>
            </w:r>
          </w:p>
        </w:tc>
        <w:tc>
          <w:tcPr>
            <w:tcW w:type="dxa" w:w="1128"/>
            <w:vAlign w:val="center"/>
            <w:shd w:val="clear" w:color="auto" w:fill="E8F0EB"/>
          </w:tcPr>
          <w:p>
            <w:pPr>
              <w:spacing w:after="0"/>
            </w:pPr>
            <w:r/>
            <w:r>
              <w:rPr>
                <w:sz w:val="20"/>
              </w:rPr>
              <w:t>Case 8</w:t>
            </w:r>
          </w:p>
        </w:tc>
        <w:tc>
          <w:tcPr>
            <w:tcW w:type="dxa" w:w="2256"/>
            <w:vAlign w:val="center"/>
            <w:shd w:val="clear" w:color="auto" w:fill="E8F0EB"/>
          </w:tcPr>
          <w:p>
            <w:pPr>
              <w:spacing w:after="0"/>
            </w:pPr>
            <w:r/>
            <w:r>
              <w:rPr>
                <w:sz w:val="20"/>
              </w:rPr>
              <w:t>Power cycle</w:t>
            </w:r>
          </w:p>
        </w:tc>
        <w:tc>
          <w:tcPr>
            <w:tcW w:type="dxa" w:w="2883"/>
            <w:vAlign w:val="center"/>
            <w:shd w:val="clear" w:color="auto" w:fill="E8F0EB"/>
          </w:tcPr>
          <w:p>
            <w:pPr>
              <w:spacing w:after="0"/>
            </w:pPr>
            <w:r/>
            <w:r>
              <w:rPr>
                <w:sz w:val="20"/>
              </w:rPr>
              <w:t>As expected</w:t>
            </w:r>
          </w:p>
        </w:tc>
        <w:tc>
          <w:tcPr>
            <w:tcW w:type="dxa" w:w="1128"/>
            <w:vAlign w:val="center"/>
            <w:shd w:val="clear" w:color="auto" w:fill="E8F0EB"/>
          </w:tcPr>
          <w:p>
            <w:pPr>
              <w:spacing w:after="0"/>
            </w:pPr>
            <w:r/>
            <w:r>
              <w:rPr>
                <w:sz w:val="20"/>
              </w:rPr>
              <w:t>Pass</w:t>
            </w:r>
          </w:p>
        </w:tc>
      </w:tr>
    </w:tbl>
    <w:p>
      <w:pPr>
        <w:spacing w:after="80"/>
      </w:pPr>
    </w:p>
    <w:p>
      <w:pPr>
        <w:pStyle w:val="Heading1"/>
      </w:pPr>
      <w:r>
        <w:t>16. Appendix E: Survey Questionnaire</w:t>
      </w:r>
    </w:p>
    <w:p>
      <w:pPr>
        <w:keepNext/>
        <w:spacing w:after="40"/>
      </w:pPr>
      <w:r>
        <w:rPr>
          <w:b/>
          <w:color w:val="166534"/>
        </w:rPr>
        <w:t>Questionnaire (sample)</w:t>
      </w:r>
    </w:p>
    <w:tbl>
      <w:tblP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single" w:sz="4" w:space="0" w:color="CECFD0"/>
        </w:tblBorders>
      </w:tblPr>
      <w:tblGrid>
        <w:gridCol w:w="9026"/>
      </w:tblGrid>
      <w:tr>
        <w:tc>
          <w:tcPr>
            <w:tcW w:type="dxa" w:w="9026"/>
            <w:shd w:val="clear" w:color="auto" w:fill="E8F0EB"/>
          </w:tcPr>
          <w:p>
            <w:pPr>
              <w:spacing w:after="0"/>
            </w:pPr>
            <w:r>
              <w:rPr>
                <w:b/>
              </w:rPr>
              <w:t>How often do you perform this task?</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How long does it take today?</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What is the most frustrating part?</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Which device do you use most?</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Would you use an automated system? Why or why not?</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Which reports or alerts would help you most?</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How much would you be willing to spend, if anything?</w:t>
            </w:r>
          </w:p>
        </w:tc>
      </w:tr>
      <w:tr>
        <w:trPr>
          <w:trHeight w:val="510" w:hRule="atLeast"/>
        </w:trPr>
        <w:tc>
          <w:tcPr>
            <w:tcW w:type="dxa" w:w="9026"/>
          </w:tcPr>
          <w:p/>
        </w:tc>
      </w:tr>
      <w:tr>
        <w:trPr>
          <w:trHeight w:val="510" w:hRule="atLeast"/>
        </w:trPr>
        <w:tc>
          <w:tcPr>
            <w:tcW w:type="dxa" w:w="9026"/>
          </w:tcPr>
          <w:p/>
        </w:tc>
      </w:tr>
      <w:tr>
        <w:tc>
          <w:tcPr>
            <w:tcW w:type="dxa" w:w="9026"/>
            <w:shd w:val="clear" w:color="auto" w:fill="E8F0EB"/>
          </w:tcPr>
          <w:p>
            <w:pPr>
              <w:spacing w:after="0"/>
            </w:pPr>
            <w:r>
              <w:rPr>
                <w:b/>
              </w:rPr>
              <w:t>Any other suggestions?</w:t>
            </w:r>
          </w:p>
        </w:tc>
      </w:tr>
      <w:tr>
        <w:trPr>
          <w:trHeight w:val="510" w:hRule="atLeast"/>
        </w:trPr>
        <w:tc>
          <w:tcPr>
            <w:tcW w:type="dxa" w:w="9026"/>
          </w:tcPr>
          <w:p/>
        </w:tc>
      </w:tr>
      <w:tr>
        <w:trPr>
          <w:trHeight w:val="510" w:hRule="atLeast"/>
        </w:trPr>
        <w:tc>
          <w:tcPr>
            <w:tcW w:type="dxa" w:w="9026"/>
          </w:tcPr>
          <w:p/>
        </w:tc>
      </w:tr>
    </w:tbl>
    <w:p>
      <w:pPr>
        <w:spacing w:after="120"/>
      </w:pPr>
    </w:p>
    <w:p>
      <w:pPr>
        <w:pStyle w:val="Heading1"/>
      </w:pPr>
      <w:r>
        <w:t>17. Appendix F: Survey Responses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212"/>
        <w:gridCol w:w="1203"/>
        <w:gridCol w:w="1203"/>
        <w:gridCol w:w="1203"/>
        <w:gridCol w:w="1203"/>
      </w:tblGrid>
      <w:tr>
        <w:trPr>
          <w:tblHeader/>
        </w:trPr>
        <w:tc>
          <w:tcPr>
            <w:tcW w:type="dxa" w:w="4212"/>
            <w:vAlign w:val="center"/>
            <w:shd w:val="clear" w:color="auto" w:fill="166534"/>
          </w:tcPr>
          <w:p>
            <w:pPr>
              <w:spacing w:after="0"/>
            </w:pPr>
            <w:r/>
            <w:r>
              <w:rPr>
                <w:b/>
                <w:color w:val="FFFFFF"/>
                <w:sz w:val="20"/>
              </w:rPr>
              <w:t>Question</w:t>
            </w:r>
          </w:p>
        </w:tc>
        <w:tc>
          <w:tcPr>
            <w:tcW w:type="dxa" w:w="1203"/>
            <w:vAlign w:val="center"/>
            <w:shd w:val="clear" w:color="auto" w:fill="166534"/>
          </w:tcPr>
          <w:p>
            <w:pPr>
              <w:spacing w:after="0"/>
            </w:pPr>
            <w:r/>
            <w:r>
              <w:rPr>
                <w:b/>
                <w:color w:val="FFFFFF"/>
                <w:sz w:val="20"/>
              </w:rPr>
              <w:t>Strongly agree</w:t>
            </w:r>
          </w:p>
        </w:tc>
        <w:tc>
          <w:tcPr>
            <w:tcW w:type="dxa" w:w="1203"/>
            <w:vAlign w:val="center"/>
            <w:shd w:val="clear" w:color="auto" w:fill="166534"/>
          </w:tcPr>
          <w:p>
            <w:pPr>
              <w:spacing w:after="0"/>
            </w:pPr>
            <w:r/>
            <w:r>
              <w:rPr>
                <w:b/>
                <w:color w:val="FFFFFF"/>
                <w:sz w:val="20"/>
              </w:rPr>
              <w:t>Agree</w:t>
            </w:r>
          </w:p>
        </w:tc>
        <w:tc>
          <w:tcPr>
            <w:tcW w:type="dxa" w:w="1203"/>
            <w:vAlign w:val="center"/>
            <w:shd w:val="clear" w:color="auto" w:fill="166534"/>
          </w:tcPr>
          <w:p>
            <w:pPr>
              <w:spacing w:after="0"/>
            </w:pPr>
            <w:r/>
            <w:r>
              <w:rPr>
                <w:b/>
                <w:color w:val="FFFFFF"/>
                <w:sz w:val="20"/>
              </w:rPr>
              <w:t>Neutral</w:t>
            </w:r>
          </w:p>
        </w:tc>
        <w:tc>
          <w:tcPr>
            <w:tcW w:type="dxa" w:w="1203"/>
            <w:vAlign w:val="center"/>
            <w:shd w:val="clear" w:color="auto" w:fill="166534"/>
          </w:tcPr>
          <w:p>
            <w:pPr>
              <w:spacing w:after="0"/>
            </w:pPr>
            <w:r/>
            <w:r>
              <w:rPr>
                <w:b/>
                <w:color w:val="FFFFFF"/>
                <w:sz w:val="20"/>
              </w:rPr>
              <w:t>Disagree</w:t>
            </w:r>
          </w:p>
        </w:tc>
      </w:tr>
      <w:tr>
        <w:tc>
          <w:tcPr>
            <w:tcW w:type="dxa" w:w="4212"/>
            <w:vAlign w:val="center"/>
          </w:tcPr>
          <w:p>
            <w:pPr>
              <w:spacing w:after="0"/>
            </w:pPr>
            <w:r/>
            <w:r>
              <w:rPr>
                <w:sz w:val="20"/>
              </w:rPr>
              <w:t>The current process takes too long</w:t>
            </w:r>
          </w:p>
        </w:tc>
        <w:tc>
          <w:tcPr>
            <w:tcW w:type="dxa" w:w="1203"/>
            <w:vAlign w:val="center"/>
          </w:tcPr>
          <w:p>
            <w:pPr>
              <w:spacing w:after="0"/>
            </w:pPr>
            <w:r/>
            <w:r>
              <w:rPr>
                <w:sz w:val="20"/>
              </w:rPr>
              <w:t>—</w:t>
            </w:r>
          </w:p>
        </w:tc>
        <w:tc>
          <w:tcPr>
            <w:tcW w:type="dxa" w:w="1203"/>
            <w:vAlign w:val="center"/>
          </w:tcPr>
          <w:p>
            <w:pPr>
              <w:spacing w:after="0"/>
            </w:pPr>
            <w:r/>
            <w:r>
              <w:rPr>
                <w:sz w:val="20"/>
              </w:rPr>
              <w:t>—</w:t>
            </w:r>
          </w:p>
        </w:tc>
        <w:tc>
          <w:tcPr>
            <w:tcW w:type="dxa" w:w="1203"/>
            <w:vAlign w:val="center"/>
          </w:tcPr>
          <w:p>
            <w:pPr>
              <w:spacing w:after="0"/>
            </w:pPr>
            <w:r/>
            <w:r>
              <w:rPr>
                <w:sz w:val="20"/>
              </w:rPr>
              <w:t>—</w:t>
            </w:r>
          </w:p>
        </w:tc>
        <w:tc>
          <w:tcPr>
            <w:tcW w:type="dxa" w:w="1203"/>
            <w:vAlign w:val="center"/>
          </w:tcPr>
          <w:p>
            <w:pPr>
              <w:spacing w:after="0"/>
            </w:pPr>
            <w:r/>
            <w:r>
              <w:rPr>
                <w:sz w:val="20"/>
              </w:rPr>
              <w:t>—</w:t>
            </w:r>
          </w:p>
        </w:tc>
      </w:tr>
      <w:tr>
        <w:tc>
          <w:tcPr>
            <w:tcW w:type="dxa" w:w="4212"/>
            <w:vAlign w:val="center"/>
            <w:shd w:val="clear" w:color="auto" w:fill="E8F0EB"/>
          </w:tcPr>
          <w:p>
            <w:pPr>
              <w:spacing w:after="0"/>
            </w:pPr>
            <w:r/>
            <w:r>
              <w:rPr>
                <w:sz w:val="20"/>
              </w:rPr>
              <w:t>Errors are common today</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r>
      <w:tr>
        <w:tc>
          <w:tcPr>
            <w:tcW w:type="dxa" w:w="4212"/>
            <w:vAlign w:val="center"/>
          </w:tcPr>
          <w:p>
            <w:pPr>
              <w:spacing w:after="0"/>
            </w:pPr>
            <w:r/>
            <w:r>
              <w:rPr>
                <w:sz w:val="20"/>
              </w:rPr>
              <w:t>I would use a mobile app</w:t>
            </w:r>
          </w:p>
        </w:tc>
        <w:tc>
          <w:tcPr>
            <w:tcW w:type="dxa" w:w="1203"/>
            <w:vAlign w:val="center"/>
          </w:tcPr>
          <w:p>
            <w:pPr>
              <w:spacing w:after="0"/>
            </w:pPr>
            <w:r/>
            <w:r>
              <w:rPr>
                <w:sz w:val="20"/>
              </w:rPr>
              <w:t>—</w:t>
            </w:r>
          </w:p>
        </w:tc>
        <w:tc>
          <w:tcPr>
            <w:tcW w:type="dxa" w:w="1203"/>
            <w:vAlign w:val="center"/>
          </w:tcPr>
          <w:p>
            <w:pPr>
              <w:spacing w:after="0"/>
            </w:pPr>
            <w:r/>
            <w:r>
              <w:rPr>
                <w:sz w:val="20"/>
              </w:rPr>
              <w:t>—</w:t>
            </w:r>
          </w:p>
        </w:tc>
        <w:tc>
          <w:tcPr>
            <w:tcW w:type="dxa" w:w="1203"/>
            <w:vAlign w:val="center"/>
          </w:tcPr>
          <w:p>
            <w:pPr>
              <w:spacing w:after="0"/>
            </w:pPr>
            <w:r/>
            <w:r>
              <w:rPr>
                <w:sz w:val="20"/>
              </w:rPr>
              <w:t>—</w:t>
            </w:r>
          </w:p>
        </w:tc>
        <w:tc>
          <w:tcPr>
            <w:tcW w:type="dxa" w:w="1203"/>
            <w:vAlign w:val="center"/>
          </w:tcPr>
          <w:p>
            <w:pPr>
              <w:spacing w:after="0"/>
            </w:pPr>
            <w:r/>
            <w:r>
              <w:rPr>
                <w:sz w:val="20"/>
              </w:rPr>
              <w:t>—</w:t>
            </w:r>
          </w:p>
        </w:tc>
      </w:tr>
      <w:tr>
        <w:tc>
          <w:tcPr>
            <w:tcW w:type="dxa" w:w="4212"/>
            <w:vAlign w:val="center"/>
            <w:shd w:val="clear" w:color="auto" w:fill="E8F0EB"/>
          </w:tcPr>
          <w:p>
            <w:pPr>
              <w:spacing w:after="0"/>
            </w:pPr>
            <w:r/>
            <w:r>
              <w:rPr>
                <w:sz w:val="20"/>
              </w:rPr>
              <w:t>Alerts would be useful</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r>
      <w:tr>
        <w:tc>
          <w:tcPr>
            <w:tcW w:type="dxa" w:w="4212"/>
            <w:vAlign w:val="center"/>
          </w:tcPr>
          <w:p>
            <w:pPr>
              <w:spacing w:after="0"/>
            </w:pPr>
            <w:r/>
            <w:r>
              <w:rPr>
                <w:sz w:val="20"/>
              </w:rPr>
              <w:t>Reports would help decisions</w:t>
            </w:r>
          </w:p>
        </w:tc>
        <w:tc>
          <w:tcPr>
            <w:tcW w:type="dxa" w:w="1203"/>
            <w:vAlign w:val="center"/>
          </w:tcPr>
          <w:p>
            <w:pPr>
              <w:spacing w:after="0"/>
            </w:pPr>
            <w:r/>
            <w:r>
              <w:rPr>
                <w:sz w:val="20"/>
              </w:rPr>
              <w:t>—</w:t>
            </w:r>
          </w:p>
        </w:tc>
        <w:tc>
          <w:tcPr>
            <w:tcW w:type="dxa" w:w="1203"/>
            <w:vAlign w:val="center"/>
          </w:tcPr>
          <w:p>
            <w:pPr>
              <w:spacing w:after="0"/>
            </w:pPr>
            <w:r/>
            <w:r>
              <w:rPr>
                <w:sz w:val="20"/>
              </w:rPr>
              <w:t>—</w:t>
            </w:r>
          </w:p>
        </w:tc>
        <w:tc>
          <w:tcPr>
            <w:tcW w:type="dxa" w:w="1203"/>
            <w:vAlign w:val="center"/>
          </w:tcPr>
          <w:p>
            <w:pPr>
              <w:spacing w:after="0"/>
            </w:pPr>
            <w:r/>
            <w:r>
              <w:rPr>
                <w:sz w:val="20"/>
              </w:rPr>
              <w:t>—</w:t>
            </w:r>
          </w:p>
        </w:tc>
        <w:tc>
          <w:tcPr>
            <w:tcW w:type="dxa" w:w="1203"/>
            <w:vAlign w:val="center"/>
          </w:tcPr>
          <w:p>
            <w:pPr>
              <w:spacing w:after="0"/>
            </w:pPr>
            <w:r/>
            <w:r>
              <w:rPr>
                <w:sz w:val="20"/>
              </w:rPr>
              <w:t>—</w:t>
            </w:r>
          </w:p>
        </w:tc>
      </w:tr>
      <w:tr>
        <w:tc>
          <w:tcPr>
            <w:tcW w:type="dxa" w:w="4212"/>
            <w:vAlign w:val="center"/>
            <w:shd w:val="clear" w:color="auto" w:fill="E8F0EB"/>
          </w:tcPr>
          <w:p>
            <w:pPr>
              <w:spacing w:after="0"/>
            </w:pPr>
            <w:r/>
            <w:r>
              <w:rPr>
                <w:sz w:val="20"/>
              </w:rPr>
              <w:t>I can learn a new tool quickly</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c>
          <w:tcPr>
            <w:tcW w:type="dxa" w:w="1203"/>
            <w:vAlign w:val="center"/>
            <w:shd w:val="clear" w:color="auto" w:fill="E8F0EB"/>
          </w:tcPr>
          <w:p>
            <w:pPr>
              <w:spacing w:after="0"/>
            </w:pPr>
            <w:r/>
            <w:r>
              <w:rPr>
                <w:sz w:val="20"/>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val="0"/>
        <w:color w:val="74777A"/>
        <w:sz w:val="17"/>
      </w:rPr>
      <w:t>Air Quality Monitoring Network</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F2328"/>
      </w:pBdr>
    </w:pPr>
    <w:rPr>
      <w:rFonts w:ascii="EB Garamond" w:hAnsi="EB Garamond" w:cs="EB Garamond" w:eastAsia="EB Garamond"/>
      <w:b w:val="0"/>
      <w:bCs/>
      <w:i w:val="0"/>
      <w:color w:val="1F2328"/>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166534"/>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Lato" w:hAnsi="Lato" w:cs="Lato" w:eastAsia="Lato"/>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