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double" w:sz="12" w:space="0" w:color="0E7490"/>
          <w:left w:val="double" w:sz="12" w:space="0" w:color="0E7490"/>
          <w:bottom w:val="double" w:sz="12" w:space="0" w:color="0E7490"/>
          <w:right w:val="double" w:sz="12" w:space="0" w:color="0E7490"/>
        </w:tblBorders>
        <w:tblCellMar>
          <w:top w:w="300" w:type="dxa"/>
          <w:left w:w="600" w:type="dxa"/>
          <w:bottom w:w="300" w:type="dxa"/>
          <w:right w:w="600" w:type="dxa"/>
        </w:tblCellMar>
      </w:tblPr>
      <w:tblGrid>
        <w:gridCol w:w="9412"/>
      </w:tblGrid>
      <w:tr>
        <w:trPr>
          <w:trHeight w:val="14071" w:hRule="exact"/>
        </w:trPr>
        <w:tc>
          <w:tcPr>
            <w:tcW w:type="dxa" w:w="9411"/>
            <w:vAlign w:val="center"/>
          </w:tcPr>
          <w:p>
            <w:pPr>
              <w:spacing w:after="480"/>
              <w:jc w:val="center"/>
            </w:pPr>
            <w:r>
              <w:rPr>
                <w:b/>
                <w:i w:val="0"/>
                <w:caps/>
                <w:color w:val="0E7490"/>
                <w:sz w:val="20"/>
                <w:spacing w:val="60"/>
              </w:rPr>
              <w:t>Project Report</w:t>
            </w:r>
          </w:p>
          <w:p>
            <w:pPr>
              <w:pStyle w:val="Title"/>
              <w:jc w:val="center"/>
            </w:pPr>
            <w:r>
              <w:t>Face Recognition Attendance System</w:t>
            </w:r>
          </w:p>
          <w:p>
            <w:pPr>
              <w:jc w:val="center"/>
            </w:pPr>
            <w:r>
              <w:rPr>
                <w:b/>
                <w:i w:val="0"/>
                <w:color w:val="0E7490"/>
                <w:sz w:val="28"/>
              </w:rPr>
              <w:t>———</w:t>
            </w:r>
          </w:p>
          <w:p>
            <w:pPr>
              <w:spacing w:after="1200"/>
              <w:jc w:val="center"/>
            </w:pPr>
            <w:r>
              <w:rPr>
                <w:b w:val="0"/>
                <w:i w:val="0"/>
                <w:color w:val="74777A"/>
                <w:sz w:val="26"/>
              </w:rPr>
              <w:t>Contactless classroom attendance with deep learning</w:t>
            </w:r>
          </w:p>
          <w:p>
            <w:pPr>
              <w:spacing w:after="0"/>
              <w:jc w:val="center"/>
            </w:pPr>
            <w:r>
              <w:rPr>
                <w:b/>
                <w:i w:val="0"/>
                <w:color w:val="74777A"/>
                <w:sz w:val="16"/>
                <w:spacing w:val="30"/>
              </w:rPr>
              <w:t>SUBMITTED BY</w:t>
            </w:r>
          </w:p>
          <w:p>
            <w:pPr>
              <w:spacing w:after="160"/>
              <w:jc w:val="center"/>
            </w:pPr>
            <w:r>
              <w:rPr>
                <w:b/>
                <w:i w:val="0"/>
                <w:color w:val="1F2328"/>
                <w:sz w:val="22"/>
              </w:rPr>
              <w:t>Aarav Sharma (21CS001)</w:t>
              <w:br/>
              <w:t>Diya Patel (21CS014)</w:t>
            </w:r>
          </w:p>
          <w:p>
            <w:pPr>
              <w:spacing w:after="0"/>
              <w:jc w:val="center"/>
            </w:pPr>
            <w:r>
              <w:rPr>
                <w:b/>
                <w:i w:val="0"/>
                <w:color w:val="74777A"/>
                <w:sz w:val="16"/>
                <w:spacing w:val="30"/>
              </w:rPr>
              <w:t>UNDER THE GUIDANCE OF</w:t>
            </w:r>
          </w:p>
          <w:p>
            <w:pPr>
              <w:spacing w:after="160"/>
              <w:jc w:val="center"/>
            </w:pPr>
            <w:r>
              <w:rPr>
                <w:b/>
                <w:i w:val="0"/>
                <w:color w:val="1F2328"/>
                <w:sz w:val="22"/>
              </w:rPr>
              <w:t>Prof. R. K. Mehta</w:t>
            </w:r>
          </w:p>
          <w:p>
            <w:pPr>
              <w:spacing w:after="0"/>
              <w:jc w:val="center"/>
            </w:pPr>
            <w:r>
              <w:rPr>
                <w:b/>
                <w:i w:val="0"/>
                <w:color w:val="74777A"/>
                <w:sz w:val="16"/>
                <w:spacing w:val="30"/>
              </w:rPr>
              <w:t>DEPARTMENT</w:t>
            </w:r>
          </w:p>
          <w:p>
            <w:pPr>
              <w:spacing w:after="160"/>
              <w:jc w:val="center"/>
            </w:pPr>
            <w:r>
              <w:rPr>
                <w:b/>
                <w:i w:val="0"/>
                <w:color w:val="1F2328"/>
                <w:sz w:val="22"/>
              </w:rPr>
              <w:t>Computer Science</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0E7490"/>
          <w:left w:val="thinThickSmallGap" w:sz="18" w:space="0" w:color="0E7490"/>
          <w:bottom w:val="thinThickSmallGap" w:sz="18" w:space="0" w:color="0E7490"/>
          <w:right w:val="thinThickSmallGap" w:sz="18" w:space="0" w:color="0E7490"/>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oboto" w:hAnsi="Roboto" w:cs="Roboto" w:eastAsia="Roboto"/>
                <w:b/>
                <w:color w:val="0E7490"/>
                <w:sz w:val="44"/>
              </w:rPr>
              <w:t>CERTIFICATE</w:t>
            </w:r>
          </w:p>
          <w:p>
            <w:pPr>
              <w:spacing w:after="240" w:line="360" w:lineRule="auto"/>
              <w:jc w:val="both"/>
            </w:pPr>
            <w:r>
              <w:t>This is to certify that the project report entitled “Face Recognition Attendance System” is a bonafide record of the work carried out by Aarav Sharma (21CS001), Diya Patel (21CS014)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Prof. R. K. Mehta</w:t>
                    <w:br/>
                  </w:r>
                  <w:r>
                    <w:rPr>
                      <w:color w:val="74777A"/>
                    </w:rPr>
                    <w:t>Project Guide</w:t>
                  </w:r>
                </w:p>
              </w:tc>
              <w:tc>
                <w:tcPr>
                  <w:tcW w:type="dxa" w:w="3137"/>
                </w:tcPr>
                <w:p>
                  <w:pPr>
                    <w:jc w:val="center"/>
                  </w:pPr>
                  <w:r>
                    <w:rPr>
                      <w:b/>
                    </w:rPr>
                    <w:t>Dr. K. Bhatt</w:t>
                    <w:br/>
                  </w:r>
                  <w:r>
                    <w:rPr>
                      <w:color w:val="74777A"/>
                    </w:rPr>
                    <w:t>Head of Department</w:t>
                  </w:r>
                </w:p>
              </w:tc>
              <w:tc>
                <w:tcPr>
                  <w:tcW w:type="dxa" w:w="3137"/>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“Face Recognition Attendance System” submitted to the Department of Computer Science, Northfield College of Engineering,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Aarav Sharma · Diya Patel</w:t>
      </w:r>
    </w:p>
    <w:p>
      <w:pPr>
        <w:pStyle w:val="Heading1"/>
      </w:pPr>
      <w:r>
        <w:t>Acknowledgement</w:t>
      </w:r>
    </w:p>
    <w:p>
      <w:pPr>
        <w:jc w:val="both"/>
      </w:pPr>
      <w:r>
        <w:t>We express our sincere gratitude to our project guide, Prof. R. K. Mehta, for constant guidance, encouragement and valuable feedback at every stage of this project.</w:t>
      </w:r>
    </w:p>
    <w:p>
      <w:pPr>
        <w:jc w:val="both"/>
      </w:pPr>
      <w:r>
        <w:t>We thank Dr. K. Bhatt,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A 60-student roll call can take 8–10 minutes of every lecture. Face Recognition Attendance System addresses this gap. Roll calls waste teaching time and allow proxies. Face recognition can mark attendance in seconds. The system is organised into 4 stages — capture, detect, recognise, record — and is built with Python, OpenCV + MTCNN, FaceNet. In our test setup it achieved 97% accuracy in normal lighting. This report presents the problem, a review of existing approaches, the requirements, the design and implementation, the testing carried out and the results obtained.</w:t>
      </w:r>
    </w:p>
    <w:p>
      <w:r>
        <w:rPr>
          <w:i/>
          <w:color w:val="74777A"/>
        </w:rPr>
        <w:t>Keywords: Python, OpenCV + MTCNN, FaceNet, Django</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2. Literature Review</w:t>
      </w:r>
      <w:r>
        <w:tab/>
        <w:t>8</w:t>
      </w:r>
    </w:p>
    <w:p>
      <w:pPr>
        <w:pStyle w:val="TOC2"/>
      </w:pPr>
      <w:r>
        <w:t>2.1  Existing Work</w:t>
      </w:r>
      <w:r>
        <w:tab/>
        <w:t>8</w:t>
      </w:r>
    </w:p>
    <w:p>
      <w:pPr>
        <w:pStyle w:val="TOC2"/>
      </w:pPr>
      <w:r>
        <w:t>2.2  Research Gap</w:t>
      </w:r>
      <w:r>
        <w:tab/>
        <w:t>8</w:t>
      </w:r>
    </w:p>
    <w:p>
      <w:pPr>
        <w:pStyle w:val="TOC1"/>
      </w:pPr>
      <w:r>
        <w:t>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6. Conclusion and Future Scope</w:t>
      </w:r>
      <w:r>
        <w:tab/>
        <w:t>14</w:t>
      </w:r>
    </w:p>
    <w:p>
      <w:pPr>
        <w:pStyle w:val="TOC2"/>
      </w:pPr>
      <w:r>
        <w:t>6.1  Conclusion</w:t>
      </w:r>
      <w:r>
        <w:tab/>
        <w:t>14</w:t>
      </w:r>
    </w:p>
    <w:p>
      <w:pPr>
        <w:pStyle w:val="TOC2"/>
      </w:pPr>
      <w:r>
        <w:t>6.2  Future Scope</w:t>
      </w:r>
      <w:r>
        <w:tab/>
        <w:t>14</w:t>
      </w:r>
    </w:p>
    <w:p>
      <w:pPr>
        <w:pStyle w:val="TOC1"/>
      </w:pPr>
      <w:r>
        <w:t>7. References</w:t>
      </w:r>
      <w:r>
        <w:tab/>
        <w:t>15</w:t>
      </w:r>
    </w:p>
    <w:p>
      <w:pPr>
        <w:spacing w:after="0"/>
      </w:pPr>
      <w:r>
        <w:fldChar w:fldCharType="end"/>
      </w:r>
    </w:p>
    <w:p>
      <w:pPr>
        <w:pStyle w:val="Heading1"/>
      </w:pPr>
      <w:r>
        <w:t>1. Introduction</w:t>
      </w:r>
    </w:p>
    <w:p>
      <w:pPr>
        <w:pStyle w:val="Heading2"/>
      </w:pPr>
      <w:r>
        <w:t>1.1  Background</w:t>
      </w:r>
    </w:p>
    <w:p>
      <w:pPr>
        <w:jc w:val="both"/>
      </w:pPr>
      <w:r>
        <w:t>Face Recognition Attendance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A 60-student roll call can take 8–10 minutes of every lecture. The key problems identified during our preliminary study are:</w:t>
      </w:r>
    </w:p>
    <w:p>
      <w:pPr>
        <w:pStyle w:val="ListBullet"/>
      </w:pPr>
      <w:r>
        <w:t>Lost time — Roll calls take minutes of every lecture.</w:t>
      </w:r>
    </w:p>
    <w:p>
      <w:pPr>
        <w:pStyle w:val="ListBullet"/>
      </w:pPr>
      <w:r>
        <w:t>Proxy attendance — Signatures and verbal responses are easy to fake.</w:t>
      </w:r>
    </w:p>
    <w:p>
      <w:pPr>
        <w:pStyle w:val="ListBullet"/>
      </w:pPr>
      <w:r>
        <w:t>No analytics — Paper registers make trends hard to see.</w:t>
      </w:r>
    </w:p>
    <w:p>
      <w:pPr>
        <w:pStyle w:val="Heading2"/>
      </w:pPr>
      <w:r>
        <w:t>1.4  Objectives</w:t>
      </w:r>
    </w:p>
    <w:p>
      <w:r>
        <w:t>The project was planned around the following objectives:</w:t>
      </w:r>
    </w:p>
    <w:p>
      <w:pPr>
        <w:pStyle w:val="ListNumber"/>
      </w:pPr>
      <w:r>
        <w:t>Detect and recognise faces from a classroom camera</w:t>
      </w:r>
    </w:p>
    <w:p>
      <w:pPr>
        <w:pStyle w:val="ListNumber"/>
      </w:pPr>
      <w:r>
        <w:t>Mark attendance automatically with a timestamp</w:t>
      </w:r>
    </w:p>
    <w:p>
      <w:pPr>
        <w:pStyle w:val="ListNumber"/>
      </w:pPr>
      <w:r>
        <w:t>Generate subject-wise reports for teachers</w:t>
      </w:r>
    </w:p>
    <w:p>
      <w:pPr>
        <w:pStyle w:val="ListNumber"/>
      </w:pPr>
      <w:r>
        <w:t>Respect privacy: store embeddings, not raw photos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0E7490"/>
          </w:tcPr>
          <w:p>
            <w:pPr>
              <w:spacing w:after="0"/>
            </w:pPr>
            <w:r/>
            <w:r>
              <w:rPr>
                <w:b/>
                <w:color w:val="FFFFFF"/>
                <w:sz w:val="19"/>
              </w:rPr>
              <w:t>Study / system</w:t>
            </w:r>
          </w:p>
        </w:tc>
        <w:tc>
          <w:tcPr>
            <w:tcW w:type="dxa" w:w="3486"/>
            <w:vAlign w:val="center"/>
            <w:shd w:val="clear" w:color="auto" w:fill="0E7490"/>
          </w:tcPr>
          <w:p>
            <w:pPr>
              <w:spacing w:after="0"/>
            </w:pPr>
            <w:r/>
            <w:r>
              <w:rPr>
                <w:b/>
                <w:color w:val="FFFFFF"/>
                <w:sz w:val="19"/>
              </w:rPr>
              <w:t>Approach</w:t>
            </w:r>
          </w:p>
        </w:tc>
        <w:tc>
          <w:tcPr>
            <w:tcW w:type="dxa" w:w="3486"/>
            <w:vAlign w:val="center"/>
            <w:shd w:val="clear" w:color="auto" w:fill="0E7490"/>
          </w:tcPr>
          <w:p>
            <w:pPr>
              <w:spacing w:after="0"/>
            </w:pPr>
            <w:r/>
            <w:r>
              <w:rPr>
                <w:b/>
                <w:color w:val="FFFFFF"/>
                <w:sz w:val="19"/>
              </w:rPr>
              <w:t>Limitation</w:t>
            </w:r>
          </w:p>
        </w:tc>
      </w:tr>
      <w:tr>
        <w:tc>
          <w:tcPr>
            <w:tcW w:type="dxa" w:w="2440"/>
            <w:vAlign w:val="center"/>
          </w:tcPr>
          <w:p>
            <w:pPr>
              <w:spacing w:after="0"/>
            </w:pPr>
            <w:r/>
            <w:r>
              <w:rPr>
                <w:sz w:val="19"/>
              </w:rPr>
              <w:t>Viola–Jones</w:t>
            </w:r>
          </w:p>
        </w:tc>
        <w:tc>
          <w:tcPr>
            <w:tcW w:type="dxa" w:w="3486"/>
            <w:vAlign w:val="center"/>
          </w:tcPr>
          <w:p>
            <w:pPr>
              <w:spacing w:after="0"/>
            </w:pPr>
            <w:r/>
            <w:r>
              <w:rPr>
                <w:sz w:val="19"/>
              </w:rPr>
              <w:t>Haar cascade detection</w:t>
            </w:r>
          </w:p>
        </w:tc>
        <w:tc>
          <w:tcPr>
            <w:tcW w:type="dxa" w:w="3486"/>
            <w:vAlign w:val="center"/>
          </w:tcPr>
          <w:p>
            <w:pPr>
              <w:spacing w:after="0"/>
            </w:pPr>
            <w:r/>
            <w:r>
              <w:rPr>
                <w:sz w:val="19"/>
              </w:rPr>
              <w:t>Weak in poor lighting</w:t>
            </w:r>
          </w:p>
        </w:tc>
      </w:tr>
      <w:tr>
        <w:tc>
          <w:tcPr>
            <w:tcW w:type="dxa" w:w="2440"/>
            <w:vAlign w:val="center"/>
            <w:shd w:val="clear" w:color="auto" w:fill="E7F1F4"/>
          </w:tcPr>
          <w:p>
            <w:pPr>
              <w:spacing w:after="0"/>
            </w:pPr>
            <w:r/>
            <w:r>
              <w:rPr>
                <w:sz w:val="19"/>
              </w:rPr>
              <w:t>FaceNet</w:t>
            </w:r>
          </w:p>
        </w:tc>
        <w:tc>
          <w:tcPr>
            <w:tcW w:type="dxa" w:w="3486"/>
            <w:vAlign w:val="center"/>
            <w:shd w:val="clear" w:color="auto" w:fill="E7F1F4"/>
          </w:tcPr>
          <w:p>
            <w:pPr>
              <w:spacing w:after="0"/>
            </w:pPr>
            <w:r/>
            <w:r>
              <w:rPr>
                <w:sz w:val="19"/>
              </w:rPr>
              <w:t>Deep embeddings</w:t>
            </w:r>
          </w:p>
        </w:tc>
        <w:tc>
          <w:tcPr>
            <w:tcW w:type="dxa" w:w="3486"/>
            <w:vAlign w:val="center"/>
            <w:shd w:val="clear" w:color="auto" w:fill="E7F1F4"/>
          </w:tcPr>
          <w:p>
            <w:pPr>
              <w:spacing w:after="0"/>
            </w:pPr>
            <w:r/>
            <w:r>
              <w:rPr>
                <w:sz w:val="19"/>
              </w:rPr>
              <w:t>Needs GPU for training</w:t>
            </w:r>
          </w:p>
        </w:tc>
      </w:tr>
      <w:tr>
        <w:tc>
          <w:tcPr>
            <w:tcW w:type="dxa" w:w="2440"/>
            <w:vAlign w:val="center"/>
          </w:tcPr>
          <w:p>
            <w:pPr>
              <w:spacing w:after="0"/>
            </w:pPr>
            <w:r/>
            <w:r>
              <w:rPr>
                <w:sz w:val="19"/>
              </w:rPr>
              <w:t>RFID systems</w:t>
            </w:r>
          </w:p>
        </w:tc>
        <w:tc>
          <w:tcPr>
            <w:tcW w:type="dxa" w:w="3486"/>
            <w:vAlign w:val="center"/>
          </w:tcPr>
          <w:p>
            <w:pPr>
              <w:spacing w:after="0"/>
            </w:pPr>
            <w:r/>
            <w:r>
              <w:rPr>
                <w:sz w:val="19"/>
              </w:rPr>
              <w:t>Card tapping</w:t>
            </w:r>
          </w:p>
        </w:tc>
        <w:tc>
          <w:tcPr>
            <w:tcW w:type="dxa" w:w="3486"/>
            <w:vAlign w:val="center"/>
          </w:tcPr>
          <w:p>
            <w:pPr>
              <w:spacing w:after="0"/>
            </w:pPr>
            <w:r/>
            <w:r>
              <w:rPr>
                <w:sz w:val="19"/>
              </w:rPr>
              <w:t>Cards can be shared</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0E7490"/>
          </w:tcPr>
          <w:p>
            <w:pPr>
              <w:spacing w:after="0"/>
            </w:pPr>
            <w:r/>
            <w:r>
              <w:rPr>
                <w:b/>
                <w:color w:val="FFFFFF"/>
                <w:sz w:val="19"/>
              </w:rPr>
              <w:t>Existing system</w:t>
            </w:r>
          </w:p>
        </w:tc>
        <w:tc>
          <w:tcPr>
            <w:tcW w:type="dxa" w:w="4706"/>
            <w:vAlign w:val="center"/>
            <w:shd w:val="clear" w:color="auto" w:fill="0E7490"/>
          </w:tcPr>
          <w:p>
            <w:pPr>
              <w:spacing w:after="0"/>
            </w:pPr>
            <w:r/>
            <w:r>
              <w:rPr>
                <w:b/>
                <w:color w:val="FFFFFF"/>
                <w:sz w:val="19"/>
              </w:rPr>
              <w:t>Proposed system</w:t>
            </w:r>
          </w:p>
        </w:tc>
      </w:tr>
      <w:tr>
        <w:tc>
          <w:tcPr>
            <w:tcW w:type="dxa" w:w="4706"/>
            <w:vAlign w:val="center"/>
          </w:tcPr>
          <w:p>
            <w:pPr>
              <w:spacing w:after="0"/>
            </w:pPr>
            <w:r/>
            <w:r>
              <w:rPr>
                <w:sz w:val="19"/>
              </w:rPr>
              <w:t>Manual roll call or registers</w:t>
            </w:r>
          </w:p>
        </w:tc>
        <w:tc>
          <w:tcPr>
            <w:tcW w:type="dxa" w:w="4706"/>
            <w:vAlign w:val="center"/>
          </w:tcPr>
          <w:p>
            <w:pPr>
              <w:spacing w:after="0"/>
            </w:pPr>
            <w:r/>
            <w:r>
              <w:rPr>
                <w:sz w:val="19"/>
              </w:rPr>
              <w:t>Automatic camera-based marking</w:t>
            </w:r>
          </w:p>
        </w:tc>
      </w:tr>
      <w:tr>
        <w:tc>
          <w:tcPr>
            <w:tcW w:type="dxa" w:w="4706"/>
            <w:vAlign w:val="center"/>
            <w:shd w:val="clear" w:color="auto" w:fill="E7F1F4"/>
          </w:tcPr>
          <w:p>
            <w:pPr>
              <w:spacing w:after="0"/>
            </w:pPr>
            <w:r/>
            <w:r>
              <w:rPr>
                <w:sz w:val="19"/>
              </w:rPr>
              <w:t>Proxy attendance possible</w:t>
            </w:r>
          </w:p>
        </w:tc>
        <w:tc>
          <w:tcPr>
            <w:tcW w:type="dxa" w:w="4706"/>
            <w:vAlign w:val="center"/>
            <w:shd w:val="clear" w:color="auto" w:fill="E7F1F4"/>
          </w:tcPr>
          <w:p>
            <w:pPr>
              <w:spacing w:after="0"/>
            </w:pPr>
            <w:r/>
            <w:r>
              <w:rPr>
                <w:sz w:val="19"/>
              </w:rPr>
              <w:t>Proxy-resistant face matching</w:t>
            </w:r>
          </w:p>
        </w:tc>
      </w:tr>
      <w:tr>
        <w:tc>
          <w:tcPr>
            <w:tcW w:type="dxa" w:w="4706"/>
            <w:vAlign w:val="center"/>
          </w:tcPr>
          <w:p>
            <w:pPr>
              <w:spacing w:after="0"/>
            </w:pPr>
            <w:r/>
            <w:r>
              <w:rPr>
                <w:sz w:val="19"/>
              </w:rPr>
              <w:t>Reports compiled by hand</w:t>
            </w:r>
          </w:p>
        </w:tc>
        <w:tc>
          <w:tcPr>
            <w:tcW w:type="dxa" w:w="4706"/>
            <w:vAlign w:val="center"/>
          </w:tcPr>
          <w:p>
            <w:pPr>
              <w:spacing w:after="0"/>
            </w:pPr>
            <w:r/>
            <w:r>
              <w:rPr>
                <w:sz w:val="19"/>
              </w:rPr>
              <w:t>Instant reports and exports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F1F4"/>
            <w:tcBorders>
              <w:left w:val="single" w:sz="36" w:space="0" w:color="0E7490"/>
            </w:tcBorders>
          </w:tcPr>
          <w:p>
            <w:pPr>
              <w:spacing w:after="60"/>
            </w:pPr>
            <w:r>
              <w:rPr>
                <w:b/>
                <w:color w:val="0E7490"/>
              </w:rPr>
              <w:t>Gap addressed</w:t>
            </w:r>
          </w:p>
          <w:p>
            <w:pPr>
              <w:spacing w:after="0"/>
            </w:pPr>
            <w:r>
              <w:t>No low-cost option combines automatic camera-based marking with proxy-resistant face matching. Face Recognition Attendance System is designed to close that gap.</w:t>
            </w:r>
          </w:p>
        </w:tc>
      </w:tr>
    </w:tbl>
    <w:p>
      <w:pPr>
        <w:spacing w:after="40"/>
      </w:pPr>
    </w:p>
    <w:p>
      <w:pPr>
        <w:pStyle w:val="Heading1"/>
      </w:pPr>
      <w:r>
        <w:t>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A camera module streams frames to a local server. Faces are detected, converted to embeddings and matched to the enrolled class. Results go to a database that powers the teacher dashboard.</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685" w:hRule="exact"/>
        </w:trPr>
        <w:tc>
          <w:tcPr>
            <w:tcW w:type="dxa" w:w="9411"/>
            <w:shd w:val="clear" w:color="auto" w:fill="E7F1F4"/>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0E7490"/>
          </w:tcPr>
          <w:p>
            <w:pPr>
              <w:spacing w:after="0"/>
            </w:pPr>
            <w:r/>
            <w:r>
              <w:rPr>
                <w:b/>
                <w:color w:val="FFFFFF"/>
                <w:sz w:val="19"/>
              </w:rPr>
              <w:t>Stage</w:t>
            </w:r>
          </w:p>
        </w:tc>
        <w:tc>
          <w:tcPr>
            <w:tcW w:type="dxa" w:w="7394"/>
            <w:vAlign w:val="center"/>
            <w:shd w:val="clear" w:color="auto" w:fill="0E7490"/>
          </w:tcPr>
          <w:p>
            <w:pPr>
              <w:spacing w:after="0"/>
            </w:pPr>
            <w:r/>
            <w:r>
              <w:rPr>
                <w:b/>
                <w:color w:val="FFFFFF"/>
                <w:sz w:val="19"/>
              </w:rPr>
              <w:t>What happens</w:t>
            </w:r>
          </w:p>
        </w:tc>
      </w:tr>
      <w:tr>
        <w:tc>
          <w:tcPr>
            <w:tcW w:type="dxa" w:w="2017"/>
            <w:vAlign w:val="center"/>
          </w:tcPr>
          <w:p>
            <w:pPr>
              <w:spacing w:after="0"/>
            </w:pPr>
            <w:r/>
            <w:r>
              <w:rPr>
                <w:sz w:val="19"/>
              </w:rPr>
              <w:t>Capture</w:t>
            </w:r>
          </w:p>
        </w:tc>
        <w:tc>
          <w:tcPr>
            <w:tcW w:type="dxa" w:w="7394"/>
            <w:vAlign w:val="center"/>
          </w:tcPr>
          <w:p>
            <w:pPr>
              <w:spacing w:after="0"/>
            </w:pPr>
            <w:r/>
            <w:r>
              <w:rPr>
                <w:sz w:val="19"/>
              </w:rPr>
              <w:t>Classroom camera sends frames</w:t>
            </w:r>
          </w:p>
        </w:tc>
      </w:tr>
      <w:tr>
        <w:tc>
          <w:tcPr>
            <w:tcW w:type="dxa" w:w="2017"/>
            <w:vAlign w:val="center"/>
            <w:shd w:val="clear" w:color="auto" w:fill="E7F1F4"/>
          </w:tcPr>
          <w:p>
            <w:pPr>
              <w:spacing w:after="0"/>
            </w:pPr>
            <w:r/>
            <w:r>
              <w:rPr>
                <w:sz w:val="19"/>
              </w:rPr>
              <w:t>Detect</w:t>
            </w:r>
          </w:p>
        </w:tc>
        <w:tc>
          <w:tcPr>
            <w:tcW w:type="dxa" w:w="7394"/>
            <w:vAlign w:val="center"/>
            <w:shd w:val="clear" w:color="auto" w:fill="E7F1F4"/>
          </w:tcPr>
          <w:p>
            <w:pPr>
              <w:spacing w:after="0"/>
            </w:pPr>
            <w:r/>
            <w:r>
              <w:rPr>
                <w:sz w:val="19"/>
              </w:rPr>
              <w:t>MTCNN finds faces in each frame</w:t>
            </w:r>
          </w:p>
        </w:tc>
      </w:tr>
      <w:tr>
        <w:tc>
          <w:tcPr>
            <w:tcW w:type="dxa" w:w="2017"/>
            <w:vAlign w:val="center"/>
          </w:tcPr>
          <w:p>
            <w:pPr>
              <w:spacing w:after="0"/>
            </w:pPr>
            <w:r/>
            <w:r>
              <w:rPr>
                <w:sz w:val="19"/>
              </w:rPr>
              <w:t>Recognise</w:t>
            </w:r>
          </w:p>
        </w:tc>
        <w:tc>
          <w:tcPr>
            <w:tcW w:type="dxa" w:w="7394"/>
            <w:vAlign w:val="center"/>
          </w:tcPr>
          <w:p>
            <w:pPr>
              <w:spacing w:after="0"/>
            </w:pPr>
            <w:r/>
            <w:r>
              <w:rPr>
                <w:sz w:val="19"/>
              </w:rPr>
              <w:t>Embeddings matched against enrolled students</w:t>
            </w:r>
          </w:p>
        </w:tc>
      </w:tr>
      <w:tr>
        <w:tc>
          <w:tcPr>
            <w:tcW w:type="dxa" w:w="2017"/>
            <w:vAlign w:val="center"/>
            <w:shd w:val="clear" w:color="auto" w:fill="E7F1F4"/>
          </w:tcPr>
          <w:p>
            <w:pPr>
              <w:spacing w:after="0"/>
            </w:pPr>
            <w:r/>
            <w:r>
              <w:rPr>
                <w:sz w:val="19"/>
              </w:rPr>
              <w:t>Record</w:t>
            </w:r>
          </w:p>
        </w:tc>
        <w:tc>
          <w:tcPr>
            <w:tcW w:type="dxa" w:w="7394"/>
            <w:vAlign w:val="center"/>
            <w:shd w:val="clear" w:color="auto" w:fill="E7F1F4"/>
          </w:tcPr>
          <w:p>
            <w:pPr>
              <w:spacing w:after="0"/>
            </w:pPr>
            <w:r/>
            <w:r>
              <w:rPr>
                <w:sz w:val="19"/>
              </w:rPr>
              <w:t>Attendance saved with time and subject</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0E7490"/>
          </w:tcPr>
          <w:p>
            <w:pPr>
              <w:spacing w:after="0"/>
            </w:pPr>
            <w:r/>
            <w:r>
              <w:rPr>
                <w:b/>
                <w:color w:val="FFFFFF"/>
                <w:sz w:val="19"/>
              </w:rPr>
              <w:t>Component</w:t>
            </w:r>
          </w:p>
        </w:tc>
        <w:tc>
          <w:tcPr>
            <w:tcW w:type="dxa" w:w="7058"/>
            <w:vAlign w:val="center"/>
            <w:shd w:val="clear" w:color="auto" w:fill="0E7490"/>
          </w:tcPr>
          <w:p>
            <w:pPr>
              <w:spacing w:after="0"/>
            </w:pPr>
            <w:r/>
            <w:r>
              <w:rPr>
                <w:b/>
                <w:color w:val="FFFFFF"/>
                <w:sz w:val="19"/>
              </w:rPr>
              <w:t>Purpose</w:t>
            </w:r>
          </w:p>
        </w:tc>
      </w:tr>
      <w:tr>
        <w:tc>
          <w:tcPr>
            <w:tcW w:type="dxa" w:w="2353"/>
            <w:vAlign w:val="center"/>
          </w:tcPr>
          <w:p>
            <w:pPr>
              <w:spacing w:after="0"/>
            </w:pPr>
            <w:r/>
            <w:r>
              <w:rPr>
                <w:sz w:val="19"/>
              </w:rPr>
              <w:t>Python</w:t>
            </w:r>
          </w:p>
        </w:tc>
        <w:tc>
          <w:tcPr>
            <w:tcW w:type="dxa" w:w="7058"/>
            <w:vAlign w:val="center"/>
          </w:tcPr>
          <w:p>
            <w:pPr>
              <w:spacing w:after="0"/>
            </w:pPr>
            <w:r/>
            <w:r>
              <w:rPr>
                <w:sz w:val="19"/>
              </w:rPr>
              <w:t>Core processing pipeline</w:t>
            </w:r>
          </w:p>
        </w:tc>
      </w:tr>
      <w:tr>
        <w:tc>
          <w:tcPr>
            <w:tcW w:type="dxa" w:w="2353"/>
            <w:vAlign w:val="center"/>
            <w:shd w:val="clear" w:color="auto" w:fill="E7F1F4"/>
          </w:tcPr>
          <w:p>
            <w:pPr>
              <w:spacing w:after="0"/>
            </w:pPr>
            <w:r/>
            <w:r>
              <w:rPr>
                <w:sz w:val="19"/>
              </w:rPr>
              <w:t>OpenCV + MTCNN</w:t>
            </w:r>
          </w:p>
        </w:tc>
        <w:tc>
          <w:tcPr>
            <w:tcW w:type="dxa" w:w="7058"/>
            <w:vAlign w:val="center"/>
            <w:shd w:val="clear" w:color="auto" w:fill="E7F1F4"/>
          </w:tcPr>
          <w:p>
            <w:pPr>
              <w:spacing w:after="0"/>
            </w:pPr>
            <w:r/>
            <w:r>
              <w:rPr>
                <w:sz w:val="19"/>
              </w:rPr>
              <w:t>Face detection</w:t>
            </w:r>
          </w:p>
        </w:tc>
      </w:tr>
      <w:tr>
        <w:tc>
          <w:tcPr>
            <w:tcW w:type="dxa" w:w="2353"/>
            <w:vAlign w:val="center"/>
          </w:tcPr>
          <w:p>
            <w:pPr>
              <w:spacing w:after="0"/>
            </w:pPr>
            <w:r/>
            <w:r>
              <w:rPr>
                <w:sz w:val="19"/>
              </w:rPr>
              <w:t>FaceNet</w:t>
            </w:r>
          </w:p>
        </w:tc>
        <w:tc>
          <w:tcPr>
            <w:tcW w:type="dxa" w:w="7058"/>
            <w:vAlign w:val="center"/>
          </w:tcPr>
          <w:p>
            <w:pPr>
              <w:spacing w:after="0"/>
            </w:pPr>
            <w:r/>
            <w:r>
              <w:rPr>
                <w:sz w:val="19"/>
              </w:rPr>
              <w:t>Face embeddings and matching</w:t>
            </w:r>
          </w:p>
        </w:tc>
      </w:tr>
      <w:tr>
        <w:tc>
          <w:tcPr>
            <w:tcW w:type="dxa" w:w="2353"/>
            <w:vAlign w:val="center"/>
            <w:shd w:val="clear" w:color="auto" w:fill="E7F1F4"/>
          </w:tcPr>
          <w:p>
            <w:pPr>
              <w:spacing w:after="0"/>
            </w:pPr>
            <w:r/>
            <w:r>
              <w:rPr>
                <w:sz w:val="19"/>
              </w:rPr>
              <w:t>Django</w:t>
            </w:r>
          </w:p>
        </w:tc>
        <w:tc>
          <w:tcPr>
            <w:tcW w:type="dxa" w:w="7058"/>
            <w:vAlign w:val="center"/>
            <w:shd w:val="clear" w:color="auto" w:fill="E7F1F4"/>
          </w:tcPr>
          <w:p>
            <w:pPr>
              <w:spacing w:after="0"/>
            </w:pPr>
            <w:r/>
            <w:r>
              <w:rPr>
                <w:sz w:val="19"/>
              </w:rPr>
              <w:t>Teacher dashboard and reports</w:t>
            </w:r>
          </w:p>
        </w:tc>
      </w:tr>
    </w:tbl>
    <w:p>
      <w:pPr>
        <w:spacing w:after="80"/>
      </w:pPr>
    </w:p>
    <w:p>
      <w:pPr>
        <w:pStyle w:val="Caption"/>
        <w:jc w:val="center"/>
      </w:pPr>
      <w:r>
        <w:t>Table 4.1: Technology stack</w:t>
      </w:r>
    </w:p>
    <w:p>
      <w:pPr>
        <w:pStyle w:val="Heading1"/>
      </w:pPr>
      <w:r>
        <w:t>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0E7490"/>
          </w:tcPr>
          <w:p>
            <w:pPr>
              <w:spacing w:after="0"/>
            </w:pPr>
            <w:r/>
            <w:r>
              <w:rPr>
                <w:b/>
                <w:color w:val="FFFFFF"/>
                <w:sz w:val="19"/>
              </w:rPr>
              <w:t>Phase</w:t>
            </w:r>
          </w:p>
        </w:tc>
        <w:tc>
          <w:tcPr>
            <w:tcW w:type="dxa" w:w="1681"/>
            <w:vAlign w:val="center"/>
            <w:shd w:val="clear" w:color="auto" w:fill="0E7490"/>
          </w:tcPr>
          <w:p>
            <w:pPr>
              <w:spacing w:after="0"/>
            </w:pPr>
            <w:r/>
            <w:r>
              <w:rPr>
                <w:b/>
                <w:color w:val="FFFFFF"/>
                <w:sz w:val="19"/>
              </w:rPr>
              <w:t>Month</w:t>
            </w:r>
          </w:p>
        </w:tc>
        <w:tc>
          <w:tcPr>
            <w:tcW w:type="dxa" w:w="5378"/>
            <w:vAlign w:val="center"/>
            <w:shd w:val="clear" w:color="auto" w:fill="0E7490"/>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E7F1F4"/>
          </w:tcPr>
          <w:p>
            <w:pPr>
              <w:spacing w:after="0"/>
            </w:pPr>
            <w:r/>
            <w:r>
              <w:rPr>
                <w:sz w:val="19"/>
              </w:rPr>
              <w:t>Design</w:t>
            </w:r>
          </w:p>
        </w:tc>
        <w:tc>
          <w:tcPr>
            <w:tcW w:type="dxa" w:w="1681"/>
            <w:vAlign w:val="center"/>
            <w:shd w:val="clear" w:color="auto" w:fill="E7F1F4"/>
          </w:tcPr>
          <w:p>
            <w:pPr>
              <w:spacing w:after="0"/>
            </w:pPr>
            <w:r/>
            <w:r>
              <w:rPr>
                <w:sz w:val="19"/>
              </w:rPr>
              <w:t>August</w:t>
            </w:r>
          </w:p>
        </w:tc>
        <w:tc>
          <w:tcPr>
            <w:tcW w:type="dxa" w:w="5378"/>
            <w:vAlign w:val="center"/>
            <w:shd w:val="clear" w:color="auto" w:fill="E7F1F4"/>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E7F1F4"/>
          </w:tcPr>
          <w:p>
            <w:pPr>
              <w:spacing w:after="0"/>
            </w:pPr>
            <w:r/>
            <w:r>
              <w:rPr>
                <w:sz w:val="19"/>
              </w:rPr>
              <w:t>Testing</w:t>
            </w:r>
          </w:p>
        </w:tc>
        <w:tc>
          <w:tcPr>
            <w:tcW w:type="dxa" w:w="1681"/>
            <w:vAlign w:val="center"/>
            <w:shd w:val="clear" w:color="auto" w:fill="E7F1F4"/>
          </w:tcPr>
          <w:p>
            <w:pPr>
              <w:spacing w:after="0"/>
            </w:pPr>
            <w:r/>
            <w:r>
              <w:rPr>
                <w:sz w:val="19"/>
              </w:rPr>
              <w:t>November</w:t>
            </w:r>
          </w:p>
        </w:tc>
        <w:tc>
          <w:tcPr>
            <w:tcW w:type="dxa" w:w="5378"/>
            <w:vAlign w:val="center"/>
            <w:shd w:val="clear" w:color="auto" w:fill="E7F1F4"/>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Capture module</w:t>
      </w:r>
    </w:p>
    <w:p>
      <w:pPr>
        <w:jc w:val="both"/>
      </w:pPr>
      <w:r>
        <w:t>Classroom camera sends frames. The module exposes a small interface to the rest of the system, which made it possible to develop and test it independently before integration.</w:t>
      </w:r>
    </w:p>
    <w:p>
      <w:pPr>
        <w:pStyle w:val="Heading3"/>
      </w:pPr>
      <w:r>
        <w:t>4.3.2  Detect module</w:t>
      </w:r>
    </w:p>
    <w:p>
      <w:pPr>
        <w:jc w:val="both"/>
      </w:pPr>
      <w:r>
        <w:t>MTCNN finds faces in each frame. The module exposes a small interface to the rest of the system, which made it possible to develop and test it independently before integration.</w:t>
      </w:r>
    </w:p>
    <w:p>
      <w:pPr>
        <w:pStyle w:val="Heading3"/>
      </w:pPr>
      <w:r>
        <w:t>4.3.3  Recognise module</w:t>
      </w:r>
    </w:p>
    <w:p>
      <w:pPr>
        <w:jc w:val="both"/>
      </w:pPr>
      <w:r>
        <w:t>Embeddings matched against enrolled students. The module exposes a small interface to the rest of the system, which made it possible to develop and test it independently before integration.</w:t>
      </w:r>
    </w:p>
    <w:p>
      <w:pPr>
        <w:pStyle w:val="Heading3"/>
      </w:pPr>
      <w:r>
        <w:t>4.3.4  Record module</w:t>
      </w:r>
    </w:p>
    <w:p>
      <w:pPr>
        <w:jc w:val="both"/>
      </w:pPr>
      <w:r>
        <w:t>Attendance saved with time and subject. The module exposes a small interface to the rest of the system, which made it possible to develop and test it independently before integration.</w:t>
      </w:r>
    </w:p>
    <w:p>
      <w:pPr>
        <w:pStyle w:val="Heading1"/>
      </w:pPr>
      <w:r>
        <w:t>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0E7490"/>
          </w:tcPr>
          <w:p>
            <w:pPr>
              <w:spacing w:after="0"/>
            </w:pPr>
            <w:r/>
            <w:r>
              <w:rPr>
                <w:b/>
                <w:color w:val="FFFFFF"/>
                <w:sz w:val="19"/>
              </w:rPr>
              <w:t>ID</w:t>
            </w:r>
          </w:p>
        </w:tc>
        <w:tc>
          <w:tcPr>
            <w:tcW w:type="dxa" w:w="1988"/>
            <w:vAlign w:val="center"/>
            <w:shd w:val="clear" w:color="auto" w:fill="0E7490"/>
          </w:tcPr>
          <w:p>
            <w:pPr>
              <w:spacing w:after="0"/>
            </w:pPr>
            <w:r/>
            <w:r>
              <w:rPr>
                <w:b/>
                <w:color w:val="FFFFFF"/>
                <w:sz w:val="19"/>
              </w:rPr>
              <w:t>Module</w:t>
            </w:r>
          </w:p>
        </w:tc>
        <w:tc>
          <w:tcPr>
            <w:tcW w:type="dxa" w:w="2386"/>
            <w:vAlign w:val="center"/>
            <w:shd w:val="clear" w:color="auto" w:fill="0E7490"/>
          </w:tcPr>
          <w:p>
            <w:pPr>
              <w:spacing w:after="0"/>
            </w:pPr>
            <w:r/>
            <w:r>
              <w:rPr>
                <w:b/>
                <w:color w:val="FFFFFF"/>
                <w:sz w:val="19"/>
              </w:rPr>
              <w:t>Test</w:t>
            </w:r>
          </w:p>
        </w:tc>
        <w:tc>
          <w:tcPr>
            <w:tcW w:type="dxa" w:w="2916"/>
            <w:vAlign w:val="center"/>
            <w:shd w:val="clear" w:color="auto" w:fill="0E7490"/>
          </w:tcPr>
          <w:p>
            <w:pPr>
              <w:spacing w:after="0"/>
            </w:pPr>
            <w:r/>
            <w:r>
              <w:rPr>
                <w:b/>
                <w:color w:val="FFFFFF"/>
                <w:sz w:val="19"/>
              </w:rPr>
              <w:t>Expected result</w:t>
            </w:r>
          </w:p>
        </w:tc>
        <w:tc>
          <w:tcPr>
            <w:tcW w:type="dxa" w:w="1060"/>
            <w:vAlign w:val="center"/>
            <w:shd w:val="clear" w:color="auto" w:fill="0E7490"/>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Capture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TC-02</w:t>
            </w:r>
          </w:p>
        </w:tc>
        <w:tc>
          <w:tcPr>
            <w:tcW w:type="dxa" w:w="1988"/>
            <w:vAlign w:val="center"/>
            <w:shd w:val="clear" w:color="auto" w:fill="E7F1F4"/>
          </w:tcPr>
          <w:p>
            <w:pPr>
              <w:spacing w:after="0"/>
            </w:pPr>
            <w:r/>
            <w:r>
              <w:rPr>
                <w:sz w:val="19"/>
              </w:rPr>
              <w:t>Detect</w:t>
            </w:r>
          </w:p>
        </w:tc>
        <w:tc>
          <w:tcPr>
            <w:tcW w:type="dxa" w:w="2386"/>
            <w:vAlign w:val="center"/>
            <w:shd w:val="clear" w:color="auto" w:fill="E7F1F4"/>
          </w:tcPr>
          <w:p>
            <w:pPr>
              <w:spacing w:after="0"/>
            </w:pPr>
            <w:r/>
            <w:r>
              <w:rPr>
                <w:sz w:val="19"/>
              </w:rPr>
              <w:t>Valid input</w:t>
            </w:r>
          </w:p>
        </w:tc>
        <w:tc>
          <w:tcPr>
            <w:tcW w:type="dxa" w:w="2916"/>
            <w:vAlign w:val="center"/>
            <w:shd w:val="clear" w:color="auto" w:fill="E7F1F4"/>
          </w:tcPr>
          <w:p>
            <w:pPr>
              <w:spacing w:after="0"/>
            </w:pPr>
            <w:r/>
            <w:r>
              <w:rPr>
                <w:sz w:val="19"/>
              </w:rPr>
              <w:t>Processed correctly</w:t>
            </w:r>
          </w:p>
        </w:tc>
        <w:tc>
          <w:tcPr>
            <w:tcW w:type="dxa" w:w="1060"/>
            <w:vAlign w:val="center"/>
            <w:shd w:val="clear" w:color="auto" w:fill="E7F1F4"/>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Recognise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7F1F4"/>
          </w:tcPr>
          <w:p>
            <w:pPr>
              <w:spacing w:after="0"/>
            </w:pPr>
            <w:r/>
            <w:r>
              <w:rPr>
                <w:sz w:val="19"/>
              </w:rPr>
              <w:t>TC-04</w:t>
            </w:r>
          </w:p>
        </w:tc>
        <w:tc>
          <w:tcPr>
            <w:tcW w:type="dxa" w:w="1988"/>
            <w:vAlign w:val="center"/>
            <w:shd w:val="clear" w:color="auto" w:fill="E7F1F4"/>
          </w:tcPr>
          <w:p>
            <w:pPr>
              <w:spacing w:after="0"/>
            </w:pPr>
            <w:r/>
            <w:r>
              <w:rPr>
                <w:sz w:val="19"/>
              </w:rPr>
              <w:t>Record</w:t>
            </w:r>
          </w:p>
        </w:tc>
        <w:tc>
          <w:tcPr>
            <w:tcW w:type="dxa" w:w="2386"/>
            <w:vAlign w:val="center"/>
            <w:shd w:val="clear" w:color="auto" w:fill="E7F1F4"/>
          </w:tcPr>
          <w:p>
            <w:pPr>
              <w:spacing w:after="0"/>
            </w:pPr>
            <w:r/>
            <w:r>
              <w:rPr>
                <w:sz w:val="19"/>
              </w:rPr>
              <w:t>Valid input</w:t>
            </w:r>
          </w:p>
        </w:tc>
        <w:tc>
          <w:tcPr>
            <w:tcW w:type="dxa" w:w="2916"/>
            <w:vAlign w:val="center"/>
            <w:shd w:val="clear" w:color="auto" w:fill="E7F1F4"/>
          </w:tcPr>
          <w:p>
            <w:pPr>
              <w:spacing w:after="0"/>
            </w:pPr>
            <w:r/>
            <w:r>
              <w:rPr>
                <w:sz w:val="19"/>
              </w:rPr>
              <w:t>Processed correctly</w:t>
            </w:r>
          </w:p>
        </w:tc>
        <w:tc>
          <w:tcPr>
            <w:tcW w:type="dxa" w:w="1060"/>
            <w:vAlign w:val="center"/>
            <w:shd w:val="clear" w:color="auto" w:fill="E7F1F4"/>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0E7490"/>
          </w:tcPr>
          <w:p>
            <w:pPr>
              <w:spacing w:after="0"/>
            </w:pPr>
            <w:r/>
            <w:r>
              <w:rPr>
                <w:b/>
                <w:color w:val="FFFFFF"/>
                <w:sz w:val="19"/>
              </w:rPr>
              <w:t>Parameter</w:t>
            </w:r>
          </w:p>
        </w:tc>
        <w:tc>
          <w:tcPr>
            <w:tcW w:type="dxa" w:w="3137"/>
            <w:vAlign w:val="center"/>
            <w:shd w:val="clear" w:color="auto" w:fill="0E7490"/>
          </w:tcPr>
          <w:p>
            <w:pPr>
              <w:spacing w:after="0"/>
            </w:pPr>
            <w:r/>
            <w:r>
              <w:rPr>
                <w:b/>
                <w:color w:val="FFFFFF"/>
                <w:sz w:val="19"/>
              </w:rPr>
              <w:t>Accuracy (%)</w:t>
            </w:r>
          </w:p>
        </w:tc>
        <w:tc>
          <w:tcPr>
            <w:tcW w:type="dxa" w:w="3137"/>
            <w:vAlign w:val="center"/>
            <w:shd w:val="clear" w:color="auto" w:fill="0E7490"/>
          </w:tcPr>
          <w:p>
            <w:pPr>
              <w:spacing w:after="0"/>
            </w:pPr>
            <w:r/>
            <w:r>
              <w:rPr>
                <w:b/>
                <w:color w:val="FFFFFF"/>
                <w:sz w:val="19"/>
              </w:rPr>
              <w:t>Remark</w:t>
            </w:r>
          </w:p>
        </w:tc>
      </w:tr>
      <w:tr>
        <w:tc>
          <w:tcPr>
            <w:tcW w:type="dxa" w:w="3137"/>
            <w:vAlign w:val="center"/>
          </w:tcPr>
          <w:p>
            <w:pPr>
              <w:spacing w:after="0"/>
            </w:pPr>
            <w:r/>
            <w:r>
              <w:rPr>
                <w:sz w:val="19"/>
              </w:rPr>
              <w:t>Good light</w:t>
            </w:r>
          </w:p>
        </w:tc>
        <w:tc>
          <w:tcPr>
            <w:tcW w:type="dxa" w:w="3137"/>
            <w:vAlign w:val="center"/>
          </w:tcPr>
          <w:p>
            <w:pPr>
              <w:spacing w:after="0"/>
            </w:pPr>
            <w:r/>
            <w:r>
              <w:rPr>
                <w:sz w:val="19"/>
              </w:rPr>
              <w:t>97</w:t>
            </w:r>
          </w:p>
        </w:tc>
        <w:tc>
          <w:tcPr>
            <w:tcW w:type="dxa" w:w="3137"/>
            <w:vAlign w:val="center"/>
          </w:tcPr>
          <w:p>
            <w:pPr>
              <w:spacing w:after="0"/>
            </w:pPr>
            <w:r/>
            <w:r>
              <w:rPr>
                <w:sz w:val="19"/>
              </w:rPr>
              <w:t>Sample value</w:t>
            </w:r>
          </w:p>
        </w:tc>
      </w:tr>
      <w:tr>
        <w:tc>
          <w:tcPr>
            <w:tcW w:type="dxa" w:w="3137"/>
            <w:vAlign w:val="center"/>
            <w:shd w:val="clear" w:color="auto" w:fill="E7F1F4"/>
          </w:tcPr>
          <w:p>
            <w:pPr>
              <w:spacing w:after="0"/>
            </w:pPr>
            <w:r/>
            <w:r>
              <w:rPr>
                <w:sz w:val="19"/>
              </w:rPr>
              <w:t>Low light</w:t>
            </w:r>
          </w:p>
        </w:tc>
        <w:tc>
          <w:tcPr>
            <w:tcW w:type="dxa" w:w="3137"/>
            <w:vAlign w:val="center"/>
            <w:shd w:val="clear" w:color="auto" w:fill="E7F1F4"/>
          </w:tcPr>
          <w:p>
            <w:pPr>
              <w:spacing w:after="0"/>
            </w:pPr>
            <w:r/>
            <w:r>
              <w:rPr>
                <w:sz w:val="19"/>
              </w:rPr>
              <w:t>91</w:t>
            </w:r>
          </w:p>
        </w:tc>
        <w:tc>
          <w:tcPr>
            <w:tcW w:type="dxa" w:w="3137"/>
            <w:vAlign w:val="center"/>
            <w:shd w:val="clear" w:color="auto" w:fill="E7F1F4"/>
          </w:tcPr>
          <w:p>
            <w:pPr>
              <w:spacing w:after="0"/>
            </w:pPr>
            <w:r/>
            <w:r>
              <w:rPr>
                <w:sz w:val="19"/>
              </w:rPr>
              <w:t>Sample value</w:t>
            </w:r>
          </w:p>
        </w:tc>
      </w:tr>
      <w:tr>
        <w:tc>
          <w:tcPr>
            <w:tcW w:type="dxa" w:w="3137"/>
            <w:vAlign w:val="center"/>
          </w:tcPr>
          <w:p>
            <w:pPr>
              <w:spacing w:after="0"/>
            </w:pPr>
            <w:r/>
            <w:r>
              <w:rPr>
                <w:sz w:val="19"/>
              </w:rPr>
              <w:t>Side angle</w:t>
            </w:r>
          </w:p>
        </w:tc>
        <w:tc>
          <w:tcPr>
            <w:tcW w:type="dxa" w:w="3137"/>
            <w:vAlign w:val="center"/>
          </w:tcPr>
          <w:p>
            <w:pPr>
              <w:spacing w:after="0"/>
            </w:pPr>
            <w:r/>
            <w:r>
              <w:rPr>
                <w:sz w:val="19"/>
              </w:rPr>
              <w:t>88</w:t>
            </w:r>
          </w:p>
        </w:tc>
        <w:tc>
          <w:tcPr>
            <w:tcW w:type="dxa" w:w="3137"/>
            <w:vAlign w:val="center"/>
          </w:tcPr>
          <w:p>
            <w:pPr>
              <w:spacing w:after="0"/>
            </w:pPr>
            <w:r/>
            <w:r>
              <w:rPr>
                <w:sz w:val="19"/>
              </w:rPr>
              <w:t>Sample value</w:t>
            </w:r>
          </w:p>
        </w:tc>
      </w:tr>
      <w:tr>
        <w:tc>
          <w:tcPr>
            <w:tcW w:type="dxa" w:w="3137"/>
            <w:vAlign w:val="center"/>
            <w:shd w:val="clear" w:color="auto" w:fill="E7F1F4"/>
          </w:tcPr>
          <w:p>
            <w:pPr>
              <w:spacing w:after="0"/>
            </w:pPr>
            <w:r/>
            <w:r>
              <w:rPr>
                <w:sz w:val="19"/>
              </w:rPr>
              <w:t>With mask</w:t>
            </w:r>
          </w:p>
        </w:tc>
        <w:tc>
          <w:tcPr>
            <w:tcW w:type="dxa" w:w="3137"/>
            <w:vAlign w:val="center"/>
            <w:shd w:val="clear" w:color="auto" w:fill="E7F1F4"/>
          </w:tcPr>
          <w:p>
            <w:pPr>
              <w:spacing w:after="0"/>
            </w:pPr>
            <w:r/>
            <w:r>
              <w:rPr>
                <w:sz w:val="19"/>
              </w:rPr>
              <w:t>82</w:t>
            </w:r>
          </w:p>
        </w:tc>
        <w:tc>
          <w:tcPr>
            <w:tcW w:type="dxa" w:w="3137"/>
            <w:vAlign w:val="center"/>
            <w:shd w:val="clear" w:color="auto" w:fill="E7F1F4"/>
          </w:tcPr>
          <w:p>
            <w:pPr>
              <w:spacing w:after="0"/>
            </w:pPr>
            <w:r/>
            <w:r>
              <w:rPr>
                <w:sz w:val="19"/>
              </w:rPr>
              <w:t>Sample value</w:t>
            </w:r>
          </w:p>
        </w:tc>
      </w:tr>
    </w:tbl>
    <w:p>
      <w:pPr>
        <w:spacing w:after="80"/>
      </w:pPr>
    </w:p>
    <w:p>
      <w:pPr>
        <w:pStyle w:val="Caption"/>
        <w:jc w:val="center"/>
      </w:pPr>
      <w:r>
        <w:t>Table 6.2: Results from the test setup (sample data)</w:t>
      </w:r>
    </w:p>
    <w:p>
      <w:pPr>
        <w:jc w:val="both"/>
      </w:pPr>
      <w:r>
        <w:t>Accuracy stays high in normal classrooms and drops gracefully in harder conditions.</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F1F4"/>
            <w:tcBorders>
              <w:left w:val="single" w:sz="36" w:space="0" w:color="0E7490"/>
            </w:tcBorders>
          </w:tcPr>
          <w:p>
            <w:pPr>
              <w:spacing w:after="60"/>
            </w:pPr>
            <w:r>
              <w:rPr>
                <w:b/>
                <w:color w:val="0E7490"/>
              </w:rPr>
              <w:t>Key result</w:t>
            </w:r>
          </w:p>
          <w:p>
            <w:pPr>
              <w:spacing w:after="0"/>
            </w:pPr>
            <w:r>
              <w:t>97% accuracy in normal lighting (sample data from our test setup).</w:t>
            </w:r>
          </w:p>
        </w:tc>
      </w:tr>
    </w:tbl>
    <w:p>
      <w:pPr>
        <w:spacing w:after="40"/>
      </w:pPr>
    </w:p>
    <w:p>
      <w:pPr>
        <w:pStyle w:val="Heading1"/>
      </w:pPr>
      <w:r>
        <w:t>6. Conclusion and Future Scope</w:t>
      </w:r>
    </w:p>
    <w:p>
      <w:pPr>
        <w:pStyle w:val="Heading2"/>
      </w:pPr>
      <w:r>
        <w:t>6.1  Conclusion</w:t>
      </w:r>
    </w:p>
    <w:p>
      <w:pPr>
        <w:jc w:val="both"/>
      </w:pPr>
      <w:r>
        <w:t>This project set out to design and build face recognition attendance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Face recognition makes attendance fast and proxy-resistant</w:t>
      </w:r>
    </w:p>
    <w:p>
      <w:pPr>
        <w:pStyle w:val="ListBullet"/>
      </w:pPr>
      <w:r>
        <w:t>Embeddings keep the system privacy-friendly</w:t>
      </w:r>
    </w:p>
    <w:p>
      <w:pPr>
        <w:pStyle w:val="ListBullet"/>
      </w:pPr>
      <w:r>
        <w:t>Teachers get reports without manual work</w:t>
      </w:r>
    </w:p>
    <w:p>
      <w:pPr>
        <w:pStyle w:val="Heading2"/>
      </w:pPr>
      <w:r>
        <w:t>6.2  Future Scope</w:t>
      </w:r>
    </w:p>
    <w:p>
      <w:pPr>
        <w:pStyle w:val="ListBullet"/>
      </w:pPr>
      <w:r>
        <w:t>Mobile app — Students check their own attendance</w:t>
      </w:r>
    </w:p>
    <w:p>
      <w:pPr>
        <w:pStyle w:val="ListBullet"/>
      </w:pPr>
      <w:r>
        <w:t>Edge device — Run fully on a Raspberry Pi</w:t>
      </w:r>
    </w:p>
    <w:p>
      <w:pPr>
        <w:pStyle w:val="ListBullet"/>
      </w:pPr>
      <w:r>
        <w:t>Liveness check — Stop photo-based spoofing</w:t>
      </w:r>
    </w:p>
    <w:p>
      <w:pPr>
        <w:pStyle w:val="Heading1"/>
      </w:pPr>
      <w:r>
        <w:t>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Python, accessed 2025.</w:t>
      </w:r>
    </w:p>
    <w:p>
      <w:pPr>
        <w:spacing w:after="80"/>
      </w:pPr>
      <w:r>
        <w:t>[5] Official documentation for OpenCV + MTCNN, accessed 2025.</w:t>
      </w:r>
    </w:p>
    <w:p>
      <w:pPr>
        <w:spacing w:after="80"/>
      </w:pPr>
      <w:r>
        <w:t>[6] Official documentation for FaceNet,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color w:val="74777A"/>
        <w:sz w:val="17"/>
      </w:rPr>
      <w:t>Face Recognition Attendance System</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Roboto" w:hAnsi="Roboto" w:cs="Roboto" w:eastAsia="Roboto"/>
      <w:b/>
      <w:bCs/>
      <w:i w:val="0"/>
      <w:color w:val="1F2328"/>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0E7490"/>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F2328"/>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F2328"/>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