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Pr>
      <w:tblGrid>
        <w:gridCol w:w="1504"/>
        <w:gridCol w:w="1504"/>
        <w:gridCol w:w="1504"/>
        <w:gridCol w:w="1504"/>
        <w:gridCol w:w="1504"/>
        <w:gridCol w:w="1504"/>
      </w:tblGrid>
      <w:tr>
        <w:trPr>
          <w:trHeight w:val="1504" w:hRule="exact"/>
        </w:trPr>
        <w:tc>
          <w:tcPr>
            <w:tcW w:type="dxa" w:w="1504"/>
            <w:shd w:val="clear" w:color="auto" w:fill="1E3A8A"/>
          </w:tcPr>
          <w:p/>
        </w:tc>
        <w:tc>
          <w:tcPr>
            <w:tcW w:type="dxa" w:w="1504"/>
            <w:shd w:val="clear" w:color="auto" w:fill="1E3A8A"/>
          </w:tcPr>
          <w:p/>
        </w:tc>
        <w:tc>
          <w:tcPr>
            <w:tcW w:type="dxa" w:w="1504"/>
            <w:shd w:val="clear" w:color="auto" w:fill="FFFFFF"/>
          </w:tcPr>
          <w:p/>
        </w:tc>
        <w:tc>
          <w:tcPr>
            <w:tcW w:type="dxa" w:w="1504"/>
            <w:shd w:val="clear" w:color="auto" w:fill="152961"/>
          </w:tcPr>
          <w:p/>
        </w:tc>
        <w:tc>
          <w:tcPr>
            <w:tcW w:type="dxa" w:w="1504"/>
            <w:shd w:val="clear" w:color="auto" w:fill="E8EBF3"/>
          </w:tcPr>
          <w:p/>
        </w:tc>
        <w:tc>
          <w:tcPr>
            <w:tcW w:type="dxa" w:w="1504"/>
            <w:shd w:val="clear" w:color="auto" w:fill="152961"/>
          </w:tcPr>
          <w:p/>
        </w:tc>
      </w:tr>
      <w:tr>
        <w:trPr>
          <w:trHeight w:val="1504" w:hRule="exact"/>
        </w:trPr>
        <w:tc>
          <w:tcPr>
            <w:tcW w:type="dxa" w:w="1504"/>
            <w:shd w:val="clear" w:color="auto" w:fill="1C1917"/>
          </w:tcPr>
          <w:p/>
        </w:tc>
        <w:tc>
          <w:tcPr>
            <w:tcW w:type="dxa" w:w="1504"/>
            <w:shd w:val="clear" w:color="auto" w:fill="1C1917"/>
          </w:tcPr>
          <w:p/>
        </w:tc>
        <w:tc>
          <w:tcPr>
            <w:tcW w:type="dxa" w:w="1504"/>
            <w:shd w:val="clear" w:color="auto" w:fill="FFFFFF"/>
          </w:tcPr>
          <w:p/>
        </w:tc>
        <w:tc>
          <w:tcPr>
            <w:tcW w:type="dxa" w:w="1504"/>
            <w:shd w:val="clear" w:color="auto" w:fill="FFFFFF"/>
          </w:tcPr>
          <w:p/>
        </w:tc>
        <w:tc>
          <w:tcPr>
            <w:tcW w:type="dxa" w:w="1504"/>
            <w:shd w:val="clear" w:color="auto" w:fill="CED4E5"/>
          </w:tcPr>
          <w:p/>
        </w:tc>
        <w:tc>
          <w:tcPr>
            <w:tcW w:type="dxa" w:w="1504"/>
            <w:shd w:val="clear" w:color="auto" w:fill="152961"/>
          </w:tcPr>
          <w:p/>
        </w:tc>
      </w:tr>
      <w:tr>
        <w:trPr>
          <w:trHeight w:val="1504" w:hRule="exact"/>
        </w:trPr>
        <w:tc>
          <w:tcPr>
            <w:tcW w:type="dxa" w:w="1504"/>
            <w:shd w:val="clear" w:color="auto" w:fill="152961"/>
          </w:tcPr>
          <w:p/>
        </w:tc>
        <w:tc>
          <w:tcPr>
            <w:tcW w:type="dxa" w:w="1504"/>
            <w:shd w:val="clear" w:color="auto" w:fill="1C1917"/>
          </w:tcPr>
          <w:p/>
        </w:tc>
        <w:tc>
          <w:tcPr>
            <w:tcW w:type="dxa" w:w="1504"/>
            <w:shd w:val="clear" w:color="auto" w:fill="CED4E5"/>
          </w:tcPr>
          <w:p/>
        </w:tc>
        <w:tc>
          <w:tcPr>
            <w:tcW w:type="dxa" w:w="1504"/>
            <w:shd w:val="clear" w:color="auto" w:fill="152961"/>
          </w:tcPr>
          <w:p/>
        </w:tc>
        <w:tc>
          <w:tcPr>
            <w:tcW w:type="dxa" w:w="1504"/>
            <w:shd w:val="clear" w:color="auto" w:fill="152961"/>
          </w:tcPr>
          <w:p/>
        </w:tc>
        <w:tc>
          <w:tcPr>
            <w:tcW w:type="dxa" w:w="1504"/>
            <w:shd w:val="clear" w:color="auto" w:fill="FFFFFF"/>
          </w:tcPr>
          <w:p/>
        </w:tc>
      </w:tr>
      <w:tr>
        <w:trPr>
          <w:trHeight w:val="1504" w:hRule="exact"/>
        </w:trPr>
        <w:tc>
          <w:tcPr>
            <w:tcW w:type="dxa" w:w="1504"/>
            <w:shd w:val="clear" w:color="auto" w:fill="1E3A8A"/>
          </w:tcPr>
          <w:p/>
        </w:tc>
        <w:tc>
          <w:tcPr>
            <w:tcW w:type="dxa" w:w="1504"/>
            <w:shd w:val="clear" w:color="auto" w:fill="1E3A8A"/>
          </w:tcPr>
          <w:p/>
        </w:tc>
        <w:tc>
          <w:tcPr>
            <w:tcW w:type="dxa" w:w="1504"/>
            <w:shd w:val="clear" w:color="auto" w:fill="E8EBF3"/>
          </w:tcPr>
          <w:p/>
        </w:tc>
        <w:tc>
          <w:tcPr>
            <w:tcW w:type="dxa" w:w="1504"/>
            <w:shd w:val="clear" w:color="auto" w:fill="E8EBF3"/>
          </w:tcPr>
          <w:p/>
        </w:tc>
        <w:tc>
          <w:tcPr>
            <w:tcW w:type="dxa" w:w="1504"/>
            <w:shd w:val="clear" w:color="auto" w:fill="152961"/>
          </w:tcPr>
          <w:p/>
        </w:tc>
        <w:tc>
          <w:tcPr>
            <w:tcW w:type="dxa" w:w="1504"/>
            <w:shd w:val="clear" w:color="auto" w:fill="FFFFFF"/>
          </w:tcPr>
          <w:p/>
        </w:tc>
      </w:tr>
    </w:tbl>
    <w:p>
      <w:pPr>
        <w:spacing w:after="400"/>
      </w:pPr>
    </w:p>
    <w:p>
      <w:r>
        <w:rPr>
          <w:b/>
          <w:i w:val="0"/>
          <w:caps/>
          <w:color w:val="1E3A8A"/>
          <w:sz w:val="20"/>
          <w:spacing w:val="40"/>
        </w:rPr>
        <w:t>Event Proposal</w:t>
      </w:r>
    </w:p>
    <w:p>
      <w:pPr>
        <w:pStyle w:val="Title"/>
      </w:pPr>
      <w:r>
        <w:rPr>
          <w:sz w:val="84"/>
        </w:rPr>
        <w:t>TechVerse 2026 — Annual Technical Fest</w:t>
      </w:r>
    </w:p>
    <w:p>
      <w:r>
        <w:rPr>
          <w:b w:val="0"/>
          <w:i w:val="0"/>
          <w:color w:val="72706F"/>
          <w:sz w:val="26"/>
        </w:rPr>
        <w:t>Sponsorship proposal for a two-day inter-college technical festival</w:t>
      </w:r>
    </w:p>
    <w:p>
      <w:pPr>
        <w:spacing w:after="40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DCCCC"/>
        </w:tblBorders>
        <w:tblCellMar>
          <w:top w:w="120" w:type="dxa"/>
          <w:left w:w="0" w:type="dxa"/>
          <w:bottom w:w="40" w:type="dxa"/>
          <w:right w:w="120" w:type="dxa"/>
        </w:tblCellMar>
      </w:tblPr>
      <w:tblGrid>
        <w:gridCol w:w="3008"/>
        <w:gridCol w:w="3008"/>
        <w:gridCol w:w="3008"/>
      </w:tblGrid>
      <w:tr>
        <w:tc>
          <w:tcPr>
            <w:tcW w:type="dxa" w:w="3009"/>
          </w:tcPr>
          <w:p>
            <w:pPr>
              <w:spacing w:after="0"/>
              <w:jc w:val="left"/>
            </w:pPr>
            <w:r>
              <w:rPr>
                <w:b/>
                <w:color w:val="72706F"/>
                <w:sz w:val="16"/>
              </w:rPr>
              <w:t>PREPARED FOR</w:t>
            </w:r>
          </w:p>
        </w:tc>
        <w:tc>
          <w:tcPr>
            <w:tcW w:type="dxa" w:w="3009"/>
          </w:tcPr>
          <w:p>
            <w:pPr>
              <w:spacing w:after="0"/>
              <w:jc w:val="left"/>
            </w:pPr>
            <w:r>
              <w:rPr>
                <w:b/>
                <w:color w:val="72706F"/>
                <w:sz w:val="16"/>
              </w:rPr>
              <w:t>PREPARED BY</w:t>
            </w:r>
          </w:p>
        </w:tc>
        <w:tc>
          <w:tcPr>
            <w:tcW w:type="dxa" w:w="3009"/>
          </w:tcPr>
          <w:p>
            <w:pPr>
              <w:spacing w:after="0"/>
              <w:jc w:val="left"/>
            </w:pPr>
            <w:r>
              <w:rPr>
                <w:b/>
                <w:color w:val="72706F"/>
                <w:sz w:val="16"/>
              </w:rPr>
              <w:t>DATE</w:t>
            </w:r>
          </w:p>
        </w:tc>
      </w:tr>
      <w:tr>
        <w:tc>
          <w:tcPr>
            <w:tcW w:type="dxa" w:w="3009"/>
          </w:tcPr>
          <w:p>
            <w:pPr>
              <w:spacing w:after="0"/>
              <w:jc w:val="left"/>
            </w:pPr>
            <w:r>
              <w:rPr>
                <w:color w:val="1C1917"/>
                <w:sz w:val="21"/>
              </w:rPr>
              <w:t>Prospective Sponsors and Partners</w:t>
            </w:r>
          </w:p>
        </w:tc>
        <w:tc>
          <w:tcPr>
            <w:tcW w:type="dxa" w:w="3009"/>
          </w:tcPr>
          <w:p>
            <w:pPr>
              <w:spacing w:after="0"/>
              <w:jc w:val="left"/>
            </w:pPr>
            <w:r>
              <w:rPr>
                <w:color w:val="1C1917"/>
                <w:sz w:val="21"/>
              </w:rPr>
              <w:t>Riya Sharma, General Secretary</w:t>
            </w:r>
          </w:p>
        </w:tc>
        <w:tc>
          <w:tcPr>
            <w:tcW w:type="dxa" w:w="3009"/>
          </w:tcPr>
          <w:p>
            <w:pPr>
              <w:spacing w:after="0"/>
              <w:jc w:val="left"/>
            </w:pPr>
            <w:r>
              <w:rPr>
                <w:color w:val="1C1917"/>
                <w:sz w:val="21"/>
              </w:rPr>
              <w:t>December 2025</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01  Executive Summary</w:t>
      </w:r>
      <w:r>
        <w:tab/>
        <w:t>2</w:t>
      </w:r>
    </w:p>
    <w:p>
      <w:pPr>
        <w:pStyle w:val="TOC1"/>
      </w:pPr>
      <w:r>
        <w:t>02  Event Concept</w:t>
      </w:r>
      <w:r>
        <w:tab/>
        <w:t>3</w:t>
      </w:r>
    </w:p>
    <w:p>
      <w:pPr>
        <w:pStyle w:val="TOC1"/>
      </w:pPr>
      <w:r>
        <w:t>03  Goals and Objectives</w:t>
      </w:r>
      <w:r>
        <w:tab/>
        <w:t>3</w:t>
      </w:r>
    </w:p>
    <w:p>
      <w:pPr>
        <w:pStyle w:val="TOC1"/>
      </w:pPr>
      <w:r>
        <w:t>04  Event Details</w:t>
      </w:r>
      <w:r>
        <w:tab/>
        <w:t>3</w:t>
      </w:r>
    </w:p>
    <w:p>
      <w:pPr>
        <w:pStyle w:val="TOC2"/>
      </w:pPr>
      <w:r>
        <w:t>Programme Schedule</w:t>
      </w:r>
      <w:r>
        <w:tab/>
        <w:t>3</w:t>
      </w:r>
    </w:p>
    <w:p>
      <w:pPr>
        <w:pStyle w:val="TOC2"/>
      </w:pPr>
      <w:r>
        <w:t>Target Audience</w:t>
      </w:r>
      <w:r>
        <w:tab/>
        <w:t>4</w:t>
      </w:r>
    </w:p>
    <w:p>
      <w:pPr>
        <w:pStyle w:val="TOC1"/>
      </w:pPr>
      <w:r>
        <w:t>05  Sponsorship Opportunities</w:t>
      </w:r>
      <w:r>
        <w:tab/>
        <w:t>4</w:t>
      </w:r>
    </w:p>
    <w:p>
      <w:pPr>
        <w:pStyle w:val="TOC2"/>
      </w:pPr>
      <w:r>
        <w:t>Promotion Plan</w:t>
      </w:r>
      <w:r>
        <w:tab/>
        <w:t>4</w:t>
      </w:r>
    </w:p>
    <w:p>
      <w:pPr>
        <w:pStyle w:val="TOC2"/>
      </w:pPr>
      <w:r>
        <w:t>Logistics and Operations</w:t>
      </w:r>
      <w:r>
        <w:tab/>
        <w:t>4</w:t>
      </w:r>
    </w:p>
    <w:p>
      <w:pPr>
        <w:pStyle w:val="TOC1"/>
      </w:pPr>
      <w:r>
        <w:t>06  Timeline</w:t>
      </w:r>
      <w:r>
        <w:tab/>
        <w:t>5</w:t>
      </w:r>
    </w:p>
    <w:p>
      <w:pPr>
        <w:pStyle w:val="TOC1"/>
      </w:pPr>
      <w:r>
        <w:t>07  Team and Governance</w:t>
      </w:r>
      <w:r>
        <w:tab/>
        <w:t>5</w:t>
      </w:r>
    </w:p>
    <w:p>
      <w:pPr>
        <w:pStyle w:val="TOC1"/>
      </w:pPr>
      <w:r>
        <w:t>08  Budget</w:t>
      </w:r>
      <w:r>
        <w:tab/>
        <w:t>5</w:t>
      </w:r>
    </w:p>
    <w:p>
      <w:pPr>
        <w:pStyle w:val="TOC1"/>
      </w:pPr>
      <w:r>
        <w:t>09  Measuring Success</w:t>
      </w:r>
      <w:r>
        <w:tab/>
        <w:t>6</w:t>
      </w:r>
    </w:p>
    <w:p>
      <w:pPr>
        <w:pStyle w:val="TOC1"/>
      </w:pPr>
      <w:r>
        <w:t>10  Risks and Mitigation</w:t>
      </w:r>
      <w:r>
        <w:tab/>
        <w:t>6</w:t>
      </w:r>
    </w:p>
    <w:p>
      <w:pPr>
        <w:pStyle w:val="TOC1"/>
      </w:pPr>
      <w:r>
        <w:t>11  Conclusion</w:t>
      </w:r>
      <w:r>
        <w:tab/>
        <w:t>6</w:t>
      </w:r>
    </w:p>
    <w:p>
      <w:pPr>
        <w:pStyle w:val="TOC1"/>
      </w:pPr>
      <w:r>
        <w:t>12  Annexure: Contact Details</w:t>
      </w:r>
      <w:r>
        <w:tab/>
        <w:t>7</w:t>
      </w:r>
    </w:p>
    <w:p>
      <w:pPr>
        <w:spacing w:after="0"/>
      </w:pPr>
      <w:r>
        <w:fldChar w:fldCharType="end"/>
      </w:r>
    </w:p>
    <w:p>
      <w:pPr>
        <w:pStyle w:val="Heading1"/>
      </w:pPr>
      <w:r>
        <w:t>01  Executive Summary</w:t>
      </w:r>
    </w:p>
    <w:p>
      <w:pPr>
        <w:jc w:val="both"/>
      </w:pPr>
      <w:r>
        <w:t>TechVerse is the annual technical festival of Your Institute of Technology, bringing together students from colleges across the region for competitions, workshops and talks. This proposal invites organisations to partner with TechVerse 2026 and connect with a large audience of engineering students.</w:t>
      </w:r>
    </w:p>
    <w:tbl>
      <w:tblPr>
        <w:tblLayout w:type="fixed"/>
        <w:tblLook w:firstColumn="1" w:firstRow="1" w:lastColumn="0" w:lastRow="0" w:noHBand="0" w:noVBand="1" w:val="04A0"/>
        <w:tblW w:w="9026"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3008"/>
        <w:gridCol w:w="3008"/>
        <w:gridCol w:w="3008"/>
      </w:tblGrid>
      <w:tr>
        <w:tc>
          <w:tcPr>
            <w:tcW w:type="dxa" w:w="3009"/>
            <w:shd w:val="clear" w:color="auto" w:fill="CED4E5"/>
          </w:tcPr>
          <w:p>
            <w:pPr>
              <w:spacing w:after="40"/>
            </w:pPr>
            <w:r>
              <w:rPr>
                <w:rFonts w:ascii="Sora" w:hAnsi="Sora" w:cs="Sora" w:eastAsia="Sora"/>
                <w:b/>
                <w:color w:val="1E3A8A"/>
                <w:sz w:val="40"/>
              </w:rPr>
              <w:t>2 days</w:t>
            </w:r>
          </w:p>
          <w:p>
            <w:pPr>
              <w:spacing w:after="0"/>
            </w:pPr>
            <w:r>
              <w:rPr>
                <w:sz w:val="18"/>
              </w:rPr>
              <w:t>6–7 Feb 2026</w:t>
            </w:r>
          </w:p>
        </w:tc>
        <w:tc>
          <w:tcPr>
            <w:tcW w:type="dxa" w:w="3009"/>
            <w:shd w:val="clear" w:color="auto" w:fill="CED4E5"/>
          </w:tcPr>
          <w:p>
            <w:pPr>
              <w:spacing w:after="40"/>
            </w:pPr>
            <w:r>
              <w:rPr>
                <w:rFonts w:ascii="Sora" w:hAnsi="Sora" w:cs="Sora" w:eastAsia="Sora"/>
                <w:b/>
                <w:color w:val="1E3A8A"/>
                <w:sz w:val="40"/>
              </w:rPr>
              <w:t>25+</w:t>
            </w:r>
          </w:p>
          <w:p>
            <w:pPr>
              <w:spacing w:after="0"/>
            </w:pPr>
            <w:r>
              <w:rPr>
                <w:sz w:val="18"/>
              </w:rPr>
              <w:t>Events</w:t>
            </w:r>
          </w:p>
        </w:tc>
        <w:tc>
          <w:tcPr>
            <w:tcW w:type="dxa" w:w="3009"/>
            <w:shd w:val="clear" w:color="auto" w:fill="CED4E5"/>
          </w:tcPr>
          <w:p>
            <w:pPr>
              <w:spacing w:after="40"/>
            </w:pPr>
            <w:r>
              <w:rPr>
                <w:rFonts w:ascii="Sora" w:hAnsi="Sora" w:cs="Sora" w:eastAsia="Sora"/>
                <w:b/>
                <w:color w:val="1E3A8A"/>
                <w:sz w:val="40"/>
              </w:rPr>
              <w:t>Regional</w:t>
            </w:r>
          </w:p>
          <w:p>
            <w:pPr>
              <w:spacing w:after="0"/>
            </w:pPr>
            <w:r>
              <w:rPr>
                <w:sz w:val="18"/>
              </w:rPr>
              <w:t>Colleges invited</w:t>
            </w:r>
          </w:p>
        </w:tc>
      </w:tr>
    </w:tbl>
    <w:p>
      <w:pPr>
        <w:spacing w:after="120"/>
      </w:pPr>
    </w:p>
    <w:p>
      <w:pPr>
        <w:pStyle w:val="Heading1"/>
      </w:pPr>
      <w:r>
        <w:t>02  Event Concept</w:t>
      </w:r>
    </w:p>
    <w:p>
      <w:pPr>
        <w:jc w:val="both"/>
      </w:pPr>
      <w:r>
        <w:t>TechVerse gives students a platform to build, compete and learn beyond the classroom. It also gives partners a chance to meet talented students, promote internships and showcase products.</w:t>
      </w:r>
    </w:p>
    <w:p>
      <w:pPr>
        <w:jc w:val="both"/>
      </w:pPr>
      <w:r>
        <w:t>Each edition is planned and run entirely by students, supported by faculty advisers.</w:t>
      </w:r>
    </w:p>
    <w:p>
      <w:pPr>
        <w:pStyle w:val="Heading1"/>
      </w:pPr>
      <w:r>
        <w:t>03  Goals and Objectives</w:t>
      </w:r>
    </w:p>
    <w:p>
      <w:pPr>
        <w:jc w:val="both"/>
      </w:pPr>
      <w:r>
        <w:t>Organise a well-run, inclusive technical festival that celebrates innovation and connects students with industry.</w:t>
      </w:r>
    </w:p>
    <w:p>
      <w:pPr>
        <w:pStyle w:val="ListNumber"/>
      </w:pPr>
      <w:r>
        <w:t>Host competitions in coding, robotics, design and entrepreneurship.</w:t>
      </w:r>
    </w:p>
    <w:p>
      <w:pPr>
        <w:pStyle w:val="ListNumber"/>
      </w:pPr>
      <w:r>
        <w:t>Run hands-on workshops led by practitioners.</w:t>
      </w:r>
    </w:p>
    <w:p>
      <w:pPr>
        <w:pStyle w:val="ListNumber"/>
      </w:pPr>
      <w:r>
        <w:t>Provide sponsors with meaningful engagement with students.</w:t>
      </w:r>
    </w:p>
    <w:p>
      <w:pPr>
        <w:pStyle w:val="ListNumber"/>
      </w:pPr>
      <w:r>
        <w:t>Ensure a safe, accessible event for all participants.</w:t>
      </w:r>
    </w:p>
    <w:p>
      <w:pPr>
        <w:pStyle w:val="Heading1"/>
      </w:pPr>
      <w:r>
        <w:t>04  Event Details</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60" w:type="dxa"/>
          <w:left w:w="110" w:type="dxa"/>
          <w:bottom w:w="60" w:type="dxa"/>
          <w:right w:w="110" w:type="dxa"/>
        </w:tblCellMar>
      </w:tblPr>
      <w:tblGrid>
        <w:gridCol w:w="2381"/>
        <w:gridCol w:w="6645"/>
      </w:tblGrid>
      <w:tr>
        <w:tc>
          <w:tcPr>
            <w:tcW w:type="dxa" w:w="2381"/>
            <w:shd w:val="clear" w:color="auto" w:fill="E8EBF3"/>
          </w:tcPr>
          <w:p>
            <w:pPr>
              <w:spacing w:after="0"/>
            </w:pPr>
            <w:r>
              <w:rPr>
                <w:b/>
              </w:rPr>
              <w:t>Dates</w:t>
            </w:r>
          </w:p>
        </w:tc>
        <w:tc>
          <w:tcPr>
            <w:tcW w:type="dxa" w:w="6644"/>
          </w:tcPr>
          <w:p>
            <w:pPr>
              <w:spacing w:after="0"/>
            </w:pPr>
            <w:r>
              <w:t>6–7 February 2026</w:t>
            </w:r>
          </w:p>
        </w:tc>
      </w:tr>
      <w:tr>
        <w:tc>
          <w:tcPr>
            <w:tcW w:type="dxa" w:w="2381"/>
            <w:shd w:val="clear" w:color="auto" w:fill="E8EBF3"/>
          </w:tcPr>
          <w:p>
            <w:pPr>
              <w:spacing w:after="0"/>
            </w:pPr>
            <w:r>
              <w:rPr>
                <w:b/>
              </w:rPr>
              <w:t>Venue</w:t>
            </w:r>
          </w:p>
        </w:tc>
        <w:tc>
          <w:tcPr>
            <w:tcW w:type="dxa" w:w="6644"/>
          </w:tcPr>
          <w:p>
            <w:pPr>
              <w:spacing w:after="0"/>
            </w:pPr>
            <w:r>
              <w:t>Main campus, Your Institute of Technology</w:t>
            </w:r>
          </w:p>
        </w:tc>
      </w:tr>
      <w:tr>
        <w:tc>
          <w:tcPr>
            <w:tcW w:type="dxa" w:w="2381"/>
            <w:shd w:val="clear" w:color="auto" w:fill="E8EBF3"/>
          </w:tcPr>
          <w:p>
            <w:pPr>
              <w:spacing w:after="0"/>
            </w:pPr>
            <w:r>
              <w:rPr>
                <w:b/>
              </w:rPr>
              <w:t>Expected footfall</w:t>
            </w:r>
          </w:p>
        </w:tc>
        <w:tc>
          <w:tcPr>
            <w:tcW w:type="dxa" w:w="6644"/>
          </w:tcPr>
          <w:p>
            <w:pPr>
              <w:spacing w:after="0"/>
            </w:pPr>
            <w:r>
              <w:t>Several thousand visitors over two days (estimate)</w:t>
            </w:r>
          </w:p>
        </w:tc>
      </w:tr>
      <w:tr>
        <w:tc>
          <w:tcPr>
            <w:tcW w:type="dxa" w:w="2381"/>
            <w:shd w:val="clear" w:color="auto" w:fill="E8EBF3"/>
          </w:tcPr>
          <w:p>
            <w:pPr>
              <w:spacing w:after="0"/>
            </w:pPr>
            <w:r>
              <w:rPr>
                <w:b/>
              </w:rPr>
              <w:t>Participants</w:t>
            </w:r>
          </w:p>
        </w:tc>
        <w:tc>
          <w:tcPr>
            <w:tcW w:type="dxa" w:w="6644"/>
          </w:tcPr>
          <w:p>
            <w:pPr>
              <w:spacing w:after="0"/>
            </w:pPr>
            <w:r>
              <w:t>Students from colleges across the region</w:t>
            </w:r>
          </w:p>
        </w:tc>
      </w:tr>
      <w:tr>
        <w:tc>
          <w:tcPr>
            <w:tcW w:type="dxa" w:w="2381"/>
            <w:shd w:val="clear" w:color="auto" w:fill="E8EBF3"/>
          </w:tcPr>
          <w:p>
            <w:pPr>
              <w:spacing w:after="0"/>
            </w:pPr>
            <w:r>
              <w:rPr>
                <w:b/>
              </w:rPr>
              <w:t>Organisers</w:t>
            </w:r>
          </w:p>
        </w:tc>
        <w:tc>
          <w:tcPr>
            <w:tcW w:type="dxa" w:w="6644"/>
          </w:tcPr>
          <w:p>
            <w:pPr>
              <w:spacing w:after="0"/>
            </w:pPr>
            <w:r>
              <w:t>Student Council with faculty advisers</w:t>
            </w:r>
          </w:p>
        </w:tc>
      </w:tr>
    </w:tbl>
    <w:p>
      <w:pPr>
        <w:spacing w:after="80"/>
      </w:pPr>
    </w:p>
    <w:p>
      <w:pPr>
        <w:pStyle w:val="Heading2"/>
      </w:pPr>
      <w:r>
        <w:t>Programme Schedule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676"/>
        <w:gridCol w:w="4513"/>
        <w:gridCol w:w="2836"/>
      </w:tblGrid>
      <w:tr>
        <w:trPr>
          <w:tblHeader/>
        </w:trPr>
        <w:tc>
          <w:tcPr>
            <w:tcW w:type="dxa" w:w="1676"/>
            <w:vAlign w:val="center"/>
            <w:shd w:val="clear" w:color="auto" w:fill="162C68"/>
          </w:tcPr>
          <w:p>
            <w:pPr>
              <w:spacing w:after="0"/>
            </w:pPr>
            <w:r/>
            <w:r>
              <w:rPr>
                <w:b/>
                <w:color w:val="FFFFFF"/>
                <w:sz w:val="20"/>
              </w:rPr>
              <w:t>Time</w:t>
            </w:r>
          </w:p>
        </w:tc>
        <w:tc>
          <w:tcPr>
            <w:tcW w:type="dxa" w:w="4513"/>
            <w:vAlign w:val="center"/>
            <w:shd w:val="clear" w:color="auto" w:fill="162C68"/>
          </w:tcPr>
          <w:p>
            <w:pPr>
              <w:spacing w:after="0"/>
            </w:pPr>
            <w:r/>
            <w:r>
              <w:rPr>
                <w:b/>
                <w:color w:val="FFFFFF"/>
                <w:sz w:val="20"/>
              </w:rPr>
              <w:t>Session</w:t>
            </w:r>
          </w:p>
        </w:tc>
        <w:tc>
          <w:tcPr>
            <w:tcW w:type="dxa" w:w="2837"/>
            <w:vAlign w:val="center"/>
            <w:shd w:val="clear" w:color="auto" w:fill="162C68"/>
          </w:tcPr>
          <w:p>
            <w:pPr>
              <w:spacing w:after="0"/>
            </w:pPr>
            <w:r/>
            <w:r>
              <w:rPr>
                <w:b/>
                <w:color w:val="FFFFFF"/>
                <w:sz w:val="20"/>
              </w:rPr>
              <w:t>Venue / format</w:t>
            </w:r>
          </w:p>
        </w:tc>
      </w:tr>
      <w:tr>
        <w:tc>
          <w:tcPr>
            <w:tcW w:type="dxa" w:w="1676"/>
            <w:vAlign w:val="center"/>
          </w:tcPr>
          <w:p>
            <w:pPr>
              <w:spacing w:after="0"/>
            </w:pPr>
            <w:r/>
            <w:r>
              <w:rPr>
                <w:sz w:val="20"/>
              </w:rPr>
              <w:t>Day 1, 9:30 AM</w:t>
            </w:r>
          </w:p>
        </w:tc>
        <w:tc>
          <w:tcPr>
            <w:tcW w:type="dxa" w:w="4513"/>
            <w:vAlign w:val="center"/>
          </w:tcPr>
          <w:p>
            <w:pPr>
              <w:spacing w:after="0"/>
            </w:pPr>
            <w:r/>
            <w:r>
              <w:rPr>
                <w:sz w:val="20"/>
              </w:rPr>
              <w:t>Inauguration and keynote talk</w:t>
            </w:r>
          </w:p>
        </w:tc>
        <w:tc>
          <w:tcPr>
            <w:tcW w:type="dxa" w:w="2837"/>
            <w:vAlign w:val="center"/>
          </w:tcPr>
          <w:p>
            <w:pPr>
              <w:spacing w:after="0"/>
            </w:pPr>
            <w:r/>
            <w:r>
              <w:rPr>
                <w:sz w:val="20"/>
              </w:rPr>
              <w:t>Main auditorium</w:t>
            </w:r>
          </w:p>
        </w:tc>
      </w:tr>
      <w:tr>
        <w:tc>
          <w:tcPr>
            <w:tcW w:type="dxa" w:w="1676"/>
            <w:vAlign w:val="center"/>
            <w:shd w:val="clear" w:color="auto" w:fill="E8EBF3"/>
          </w:tcPr>
          <w:p>
            <w:pPr>
              <w:spacing w:after="0"/>
            </w:pPr>
            <w:r/>
            <w:r>
              <w:rPr>
                <w:sz w:val="20"/>
              </w:rPr>
              <w:t>Day 1, 11:00 AM</w:t>
            </w:r>
          </w:p>
        </w:tc>
        <w:tc>
          <w:tcPr>
            <w:tcW w:type="dxa" w:w="4513"/>
            <w:vAlign w:val="center"/>
            <w:shd w:val="clear" w:color="auto" w:fill="E8EBF3"/>
          </w:tcPr>
          <w:p>
            <w:pPr>
              <w:spacing w:after="0"/>
            </w:pPr>
            <w:r/>
            <w:r>
              <w:rPr>
                <w:sz w:val="20"/>
              </w:rPr>
              <w:t>Hackathon kick-off (24 hours)</w:t>
            </w:r>
          </w:p>
        </w:tc>
        <w:tc>
          <w:tcPr>
            <w:tcW w:type="dxa" w:w="2837"/>
            <w:vAlign w:val="center"/>
            <w:shd w:val="clear" w:color="auto" w:fill="E8EBF3"/>
          </w:tcPr>
          <w:p>
            <w:pPr>
              <w:spacing w:after="0"/>
            </w:pPr>
            <w:r/>
            <w:r>
              <w:rPr>
                <w:sz w:val="20"/>
              </w:rPr>
              <w:t>Computer centre</w:t>
            </w:r>
          </w:p>
        </w:tc>
      </w:tr>
      <w:tr>
        <w:tc>
          <w:tcPr>
            <w:tcW w:type="dxa" w:w="1676"/>
            <w:vAlign w:val="center"/>
          </w:tcPr>
          <w:p>
            <w:pPr>
              <w:spacing w:after="0"/>
            </w:pPr>
            <w:r/>
            <w:r>
              <w:rPr>
                <w:sz w:val="20"/>
              </w:rPr>
              <w:t>Day 1, 2:00 PM</w:t>
            </w:r>
          </w:p>
        </w:tc>
        <w:tc>
          <w:tcPr>
            <w:tcW w:type="dxa" w:w="4513"/>
            <w:vAlign w:val="center"/>
          </w:tcPr>
          <w:p>
            <w:pPr>
              <w:spacing w:after="0"/>
            </w:pPr>
            <w:r/>
            <w:r>
              <w:rPr>
                <w:sz w:val="20"/>
              </w:rPr>
              <w:t>Robotics challenge — heats</w:t>
            </w:r>
          </w:p>
        </w:tc>
        <w:tc>
          <w:tcPr>
            <w:tcW w:type="dxa" w:w="2837"/>
            <w:vAlign w:val="center"/>
          </w:tcPr>
          <w:p>
            <w:pPr>
              <w:spacing w:after="0"/>
            </w:pPr>
            <w:r/>
            <w:r>
              <w:rPr>
                <w:sz w:val="20"/>
              </w:rPr>
              <w:t>Sports complex</w:t>
            </w:r>
          </w:p>
        </w:tc>
      </w:tr>
      <w:tr>
        <w:tc>
          <w:tcPr>
            <w:tcW w:type="dxa" w:w="1676"/>
            <w:vAlign w:val="center"/>
            <w:shd w:val="clear" w:color="auto" w:fill="E8EBF3"/>
          </w:tcPr>
          <w:p>
            <w:pPr>
              <w:spacing w:after="0"/>
            </w:pPr>
            <w:r/>
            <w:r>
              <w:rPr>
                <w:sz w:val="20"/>
              </w:rPr>
              <w:t>Day 1, 4:00 PM</w:t>
            </w:r>
          </w:p>
        </w:tc>
        <w:tc>
          <w:tcPr>
            <w:tcW w:type="dxa" w:w="4513"/>
            <w:vAlign w:val="center"/>
            <w:shd w:val="clear" w:color="auto" w:fill="E8EBF3"/>
          </w:tcPr>
          <w:p>
            <w:pPr>
              <w:spacing w:after="0"/>
            </w:pPr>
            <w:r/>
            <w:r>
              <w:rPr>
                <w:sz w:val="20"/>
              </w:rPr>
              <w:t>Workshop: Intro to IoT</w:t>
            </w:r>
          </w:p>
        </w:tc>
        <w:tc>
          <w:tcPr>
            <w:tcW w:type="dxa" w:w="2837"/>
            <w:vAlign w:val="center"/>
            <w:shd w:val="clear" w:color="auto" w:fill="E8EBF3"/>
          </w:tcPr>
          <w:p>
            <w:pPr>
              <w:spacing w:after="0"/>
            </w:pPr>
            <w:r/>
            <w:r>
              <w:rPr>
                <w:sz w:val="20"/>
              </w:rPr>
              <w:t>Lab block</w:t>
            </w:r>
          </w:p>
        </w:tc>
      </w:tr>
      <w:tr>
        <w:tc>
          <w:tcPr>
            <w:tcW w:type="dxa" w:w="1676"/>
            <w:vAlign w:val="center"/>
          </w:tcPr>
          <w:p>
            <w:pPr>
              <w:spacing w:after="0"/>
            </w:pPr>
            <w:r/>
            <w:r>
              <w:rPr>
                <w:sz w:val="20"/>
              </w:rPr>
              <w:t>Day 2, 10:00 AM</w:t>
            </w:r>
          </w:p>
        </w:tc>
        <w:tc>
          <w:tcPr>
            <w:tcW w:type="dxa" w:w="4513"/>
            <w:vAlign w:val="center"/>
          </w:tcPr>
          <w:p>
            <w:pPr>
              <w:spacing w:after="0"/>
            </w:pPr>
            <w:r/>
            <w:r>
              <w:rPr>
                <w:sz w:val="20"/>
              </w:rPr>
              <w:t>Startup pitch competition</w:t>
            </w:r>
          </w:p>
        </w:tc>
        <w:tc>
          <w:tcPr>
            <w:tcW w:type="dxa" w:w="2837"/>
            <w:vAlign w:val="center"/>
          </w:tcPr>
          <w:p>
            <w:pPr>
              <w:spacing w:after="0"/>
            </w:pPr>
            <w:r/>
            <w:r>
              <w:rPr>
                <w:sz w:val="20"/>
              </w:rPr>
              <w:t>Seminar hall</w:t>
            </w:r>
          </w:p>
        </w:tc>
      </w:tr>
      <w:tr>
        <w:tc>
          <w:tcPr>
            <w:tcW w:type="dxa" w:w="1676"/>
            <w:vAlign w:val="center"/>
            <w:shd w:val="clear" w:color="auto" w:fill="E8EBF3"/>
          </w:tcPr>
          <w:p>
            <w:pPr>
              <w:spacing w:after="0"/>
            </w:pPr>
            <w:r/>
            <w:r>
              <w:rPr>
                <w:sz w:val="20"/>
              </w:rPr>
              <w:t>Day 2, 1:00 PM</w:t>
            </w:r>
          </w:p>
        </w:tc>
        <w:tc>
          <w:tcPr>
            <w:tcW w:type="dxa" w:w="4513"/>
            <w:vAlign w:val="center"/>
            <w:shd w:val="clear" w:color="auto" w:fill="E8EBF3"/>
          </w:tcPr>
          <w:p>
            <w:pPr>
              <w:spacing w:after="0"/>
            </w:pPr>
            <w:r/>
            <w:r>
              <w:rPr>
                <w:sz w:val="20"/>
              </w:rPr>
              <w:t>Robotics finals</w:t>
            </w:r>
          </w:p>
        </w:tc>
        <w:tc>
          <w:tcPr>
            <w:tcW w:type="dxa" w:w="2837"/>
            <w:vAlign w:val="center"/>
            <w:shd w:val="clear" w:color="auto" w:fill="E8EBF3"/>
          </w:tcPr>
          <w:p>
            <w:pPr>
              <w:spacing w:after="0"/>
            </w:pPr>
            <w:r/>
            <w:r>
              <w:rPr>
                <w:sz w:val="20"/>
              </w:rPr>
              <w:t>Sports complex</w:t>
            </w:r>
          </w:p>
        </w:tc>
      </w:tr>
      <w:tr>
        <w:tc>
          <w:tcPr>
            <w:tcW w:type="dxa" w:w="1676"/>
            <w:vAlign w:val="center"/>
          </w:tcPr>
          <w:p>
            <w:pPr>
              <w:spacing w:after="0"/>
            </w:pPr>
            <w:r/>
            <w:r>
              <w:rPr>
                <w:sz w:val="20"/>
              </w:rPr>
              <w:t>Day 2, 5:00 PM</w:t>
            </w:r>
          </w:p>
        </w:tc>
        <w:tc>
          <w:tcPr>
            <w:tcW w:type="dxa" w:w="4513"/>
            <w:vAlign w:val="center"/>
          </w:tcPr>
          <w:p>
            <w:pPr>
              <w:spacing w:after="0"/>
            </w:pPr>
            <w:r/>
            <w:r>
              <w:rPr>
                <w:sz w:val="20"/>
              </w:rPr>
              <w:t>Prize distribution and closing</w:t>
            </w:r>
          </w:p>
        </w:tc>
        <w:tc>
          <w:tcPr>
            <w:tcW w:type="dxa" w:w="2837"/>
            <w:vAlign w:val="center"/>
          </w:tcPr>
          <w:p>
            <w:pPr>
              <w:spacing w:after="0"/>
            </w:pPr>
            <w:r/>
            <w:r>
              <w:rPr>
                <w:sz w:val="20"/>
              </w:rPr>
              <w:t>Main auditorium</w:t>
            </w:r>
          </w:p>
        </w:tc>
      </w:tr>
    </w:tbl>
    <w:p>
      <w:pPr>
        <w:spacing w:after="80"/>
      </w:pPr>
    </w:p>
    <w:p>
      <w:pPr>
        <w:pStyle w:val="Heading2"/>
      </w:pPr>
      <w:r>
        <w:t>Target Audience</w:t>
      </w:r>
    </w:p>
    <w:p>
      <w:pPr>
        <w:pStyle w:val="ListBullet"/>
      </w:pPr>
      <w:r>
        <w:t>Undergraduate and postgraduate engineering students</w:t>
      </w:r>
    </w:p>
    <w:p>
      <w:pPr>
        <w:pStyle w:val="ListBullet"/>
      </w:pPr>
      <w:r>
        <w:t>Faculty members and researchers</w:t>
      </w:r>
    </w:p>
    <w:p>
      <w:pPr>
        <w:pStyle w:val="ListBullet"/>
      </w:pPr>
      <w:r>
        <w:t>Early-stage founders and alumni</w:t>
      </w:r>
    </w:p>
    <w:p>
      <w:pPr>
        <w:pStyle w:val="Heading1"/>
      </w:pPr>
      <w:r>
        <w:t>05  Sponsorship Opportunities</w:t>
      </w:r>
    </w:p>
    <w:p>
      <w:r>
        <w:t>Sponsors receive visibility before, during and after the event. Packages can be customised; amounts below are indicative.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34"/>
        <w:gridCol w:w="1934"/>
        <w:gridCol w:w="5158"/>
      </w:tblGrid>
      <w:tr>
        <w:trPr>
          <w:tblHeader/>
        </w:trPr>
        <w:tc>
          <w:tcPr>
            <w:tcW w:type="dxa" w:w="1934"/>
            <w:vAlign w:val="center"/>
            <w:shd w:val="clear" w:color="auto" w:fill="162C68"/>
          </w:tcPr>
          <w:p>
            <w:pPr>
              <w:spacing w:after="0"/>
            </w:pPr>
            <w:r/>
            <w:r>
              <w:rPr>
                <w:b/>
                <w:color w:val="FFFFFF"/>
                <w:sz w:val="20"/>
              </w:rPr>
              <w:t>Tier</w:t>
            </w:r>
          </w:p>
        </w:tc>
        <w:tc>
          <w:tcPr>
            <w:tcW w:type="dxa" w:w="1934"/>
            <w:vAlign w:val="center"/>
            <w:shd w:val="clear" w:color="auto" w:fill="162C68"/>
          </w:tcPr>
          <w:p>
            <w:pPr>
              <w:spacing w:after="0"/>
            </w:pPr>
            <w:r/>
            <w:r>
              <w:rPr>
                <w:b/>
                <w:color w:val="FFFFFF"/>
                <w:sz w:val="20"/>
              </w:rPr>
              <w:t>Contribution</w:t>
            </w:r>
          </w:p>
        </w:tc>
        <w:tc>
          <w:tcPr>
            <w:tcW w:type="dxa" w:w="5157"/>
            <w:vAlign w:val="center"/>
            <w:shd w:val="clear" w:color="auto" w:fill="162C68"/>
          </w:tcPr>
          <w:p>
            <w:pPr>
              <w:spacing w:after="0"/>
            </w:pPr>
            <w:r/>
            <w:r>
              <w:rPr>
                <w:b/>
                <w:color w:val="FFFFFF"/>
                <w:sz w:val="20"/>
              </w:rPr>
              <w:t>Key benefits</w:t>
            </w:r>
          </w:p>
        </w:tc>
      </w:tr>
      <w:tr>
        <w:tc>
          <w:tcPr>
            <w:tcW w:type="dxa" w:w="1934"/>
            <w:vAlign w:val="center"/>
          </w:tcPr>
          <w:p>
            <w:pPr>
              <w:spacing w:after="0"/>
            </w:pPr>
            <w:r/>
            <w:r>
              <w:rPr>
                <w:sz w:val="20"/>
              </w:rPr>
              <w:t>Title partner</w:t>
            </w:r>
          </w:p>
        </w:tc>
        <w:tc>
          <w:tcPr>
            <w:tcW w:type="dxa" w:w="1934"/>
            <w:vAlign w:val="center"/>
          </w:tcPr>
          <w:p>
            <w:pPr>
              <w:spacing w:after="0"/>
            </w:pPr>
            <w:r/>
            <w:r>
              <w:rPr>
                <w:sz w:val="20"/>
              </w:rPr>
              <w:t>₹3,00,000</w:t>
            </w:r>
          </w:p>
        </w:tc>
        <w:tc>
          <w:tcPr>
            <w:tcW w:type="dxa" w:w="5157"/>
            <w:vAlign w:val="center"/>
          </w:tcPr>
          <w:p>
            <w:pPr>
              <w:spacing w:after="0"/>
            </w:pPr>
            <w:r/>
            <w:r>
              <w:rPr>
                <w:sz w:val="20"/>
              </w:rPr>
              <w:t>Name in event title, keynote slot, logo on all material, stall</w:t>
            </w:r>
          </w:p>
        </w:tc>
      </w:tr>
      <w:tr>
        <w:tc>
          <w:tcPr>
            <w:tcW w:type="dxa" w:w="1934"/>
            <w:vAlign w:val="center"/>
            <w:shd w:val="clear" w:color="auto" w:fill="E8EBF3"/>
          </w:tcPr>
          <w:p>
            <w:pPr>
              <w:spacing w:after="0"/>
            </w:pPr>
            <w:r/>
            <w:r>
              <w:rPr>
                <w:sz w:val="20"/>
              </w:rPr>
              <w:t>Platinum</w:t>
            </w:r>
          </w:p>
        </w:tc>
        <w:tc>
          <w:tcPr>
            <w:tcW w:type="dxa" w:w="1934"/>
            <w:vAlign w:val="center"/>
            <w:shd w:val="clear" w:color="auto" w:fill="E8EBF3"/>
          </w:tcPr>
          <w:p>
            <w:pPr>
              <w:spacing w:after="0"/>
            </w:pPr>
            <w:r/>
            <w:r>
              <w:rPr>
                <w:sz w:val="20"/>
              </w:rPr>
              <w:t>₹1,50,000</w:t>
            </w:r>
          </w:p>
        </w:tc>
        <w:tc>
          <w:tcPr>
            <w:tcW w:type="dxa" w:w="5157"/>
            <w:vAlign w:val="center"/>
            <w:shd w:val="clear" w:color="auto" w:fill="E8EBF3"/>
          </w:tcPr>
          <w:p>
            <w:pPr>
              <w:spacing w:after="0"/>
            </w:pPr>
            <w:r/>
            <w:r>
              <w:rPr>
                <w:sz w:val="20"/>
              </w:rPr>
              <w:t>Logo on banners and website, stall, workshop slot</w:t>
            </w:r>
          </w:p>
        </w:tc>
      </w:tr>
      <w:tr>
        <w:tc>
          <w:tcPr>
            <w:tcW w:type="dxa" w:w="1934"/>
            <w:vAlign w:val="center"/>
          </w:tcPr>
          <w:p>
            <w:pPr>
              <w:spacing w:after="0"/>
            </w:pPr>
            <w:r/>
            <w:r>
              <w:rPr>
                <w:sz w:val="20"/>
              </w:rPr>
              <w:t>Gold</w:t>
            </w:r>
          </w:p>
        </w:tc>
        <w:tc>
          <w:tcPr>
            <w:tcW w:type="dxa" w:w="1934"/>
            <w:vAlign w:val="center"/>
          </w:tcPr>
          <w:p>
            <w:pPr>
              <w:spacing w:after="0"/>
            </w:pPr>
            <w:r/>
            <w:r>
              <w:rPr>
                <w:sz w:val="20"/>
              </w:rPr>
              <w:t>₹75,000</w:t>
            </w:r>
          </w:p>
        </w:tc>
        <w:tc>
          <w:tcPr>
            <w:tcW w:type="dxa" w:w="5157"/>
            <w:vAlign w:val="center"/>
          </w:tcPr>
          <w:p>
            <w:pPr>
              <w:spacing w:after="0"/>
            </w:pPr>
            <w:r/>
            <w:r>
              <w:rPr>
                <w:sz w:val="20"/>
              </w:rPr>
              <w:t>Logo on banners, social media mentions, stall</w:t>
            </w:r>
          </w:p>
        </w:tc>
      </w:tr>
      <w:tr>
        <w:tc>
          <w:tcPr>
            <w:tcW w:type="dxa" w:w="1934"/>
            <w:vAlign w:val="center"/>
            <w:shd w:val="clear" w:color="auto" w:fill="E8EBF3"/>
          </w:tcPr>
          <w:p>
            <w:pPr>
              <w:spacing w:after="0"/>
            </w:pPr>
            <w:r/>
            <w:r>
              <w:rPr>
                <w:sz w:val="20"/>
              </w:rPr>
              <w:t>Event partner</w:t>
            </w:r>
          </w:p>
        </w:tc>
        <w:tc>
          <w:tcPr>
            <w:tcW w:type="dxa" w:w="1934"/>
            <w:vAlign w:val="center"/>
            <w:shd w:val="clear" w:color="auto" w:fill="E8EBF3"/>
          </w:tcPr>
          <w:p>
            <w:pPr>
              <w:spacing w:after="0"/>
            </w:pPr>
            <w:r/>
            <w:r>
              <w:rPr>
                <w:sz w:val="20"/>
              </w:rPr>
              <w:t>₹40,000</w:t>
            </w:r>
          </w:p>
        </w:tc>
        <w:tc>
          <w:tcPr>
            <w:tcW w:type="dxa" w:w="5157"/>
            <w:vAlign w:val="center"/>
            <w:shd w:val="clear" w:color="auto" w:fill="E8EBF3"/>
          </w:tcPr>
          <w:p>
            <w:pPr>
              <w:spacing w:after="0"/>
            </w:pPr>
            <w:r/>
            <w:r>
              <w:rPr>
                <w:sz w:val="20"/>
              </w:rPr>
              <w:t>Naming of one competition, prize distribution</w:t>
            </w:r>
          </w:p>
        </w:tc>
      </w:tr>
      <w:tr>
        <w:tc>
          <w:tcPr>
            <w:tcW w:type="dxa" w:w="1934"/>
            <w:vAlign w:val="center"/>
          </w:tcPr>
          <w:p>
            <w:pPr>
              <w:spacing w:after="0"/>
            </w:pPr>
            <w:r/>
            <w:r>
              <w:rPr>
                <w:sz w:val="20"/>
              </w:rPr>
              <w:t>In-kind partner</w:t>
            </w:r>
          </w:p>
        </w:tc>
        <w:tc>
          <w:tcPr>
            <w:tcW w:type="dxa" w:w="1934"/>
            <w:vAlign w:val="center"/>
          </w:tcPr>
          <w:p>
            <w:pPr>
              <w:spacing w:after="0"/>
            </w:pPr>
            <w:r/>
            <w:r>
              <w:rPr>
                <w:sz w:val="20"/>
              </w:rPr>
              <w:t>Products / services</w:t>
            </w:r>
          </w:p>
        </w:tc>
        <w:tc>
          <w:tcPr>
            <w:tcW w:type="dxa" w:w="5157"/>
            <w:vAlign w:val="center"/>
          </w:tcPr>
          <w:p>
            <w:pPr>
              <w:spacing w:after="0"/>
            </w:pPr>
            <w:r/>
            <w:r>
              <w:rPr>
                <w:sz w:val="20"/>
              </w:rPr>
              <w:t>Acknowledgement and stall</w:t>
            </w:r>
          </w:p>
        </w:tc>
      </w:tr>
    </w:tbl>
    <w:p>
      <w:pPr>
        <w:spacing w:after="80"/>
      </w:pPr>
    </w:p>
    <w:p>
      <w:pPr>
        <w:pStyle w:val="Heading2"/>
      </w:pPr>
      <w:r>
        <w:t>Promotion Plan</w:t>
      </w:r>
    </w:p>
    <w:p>
      <w:pPr>
        <w:pStyle w:val="ListBullet"/>
      </w:pPr>
      <w:r>
        <w:t>Social media campaign for six weeks before the fest</w:t>
      </w:r>
    </w:p>
    <w:p>
      <w:pPr>
        <w:pStyle w:val="ListBullet"/>
      </w:pPr>
      <w:r>
        <w:t>Posters and campus ambassadors in partner colleges</w:t>
      </w:r>
    </w:p>
    <w:p>
      <w:pPr>
        <w:pStyle w:val="ListBullet"/>
      </w:pPr>
      <w:r>
        <w:t>Email and newsletter to past participants</w:t>
      </w:r>
    </w:p>
    <w:p>
      <w:pPr>
        <w:pStyle w:val="ListBullet"/>
      </w:pPr>
      <w:r>
        <w:t>Live coverage during the event</w:t>
      </w:r>
    </w:p>
    <w:p>
      <w:pPr>
        <w:pStyle w:val="Heading2"/>
      </w:pPr>
      <w:r>
        <w:t>Logistics and Operations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34"/>
        <w:gridCol w:w="5158"/>
        <w:gridCol w:w="1934"/>
      </w:tblGrid>
      <w:tr>
        <w:trPr>
          <w:tblHeader/>
        </w:trPr>
        <w:tc>
          <w:tcPr>
            <w:tcW w:type="dxa" w:w="1934"/>
            <w:vAlign w:val="center"/>
            <w:shd w:val="clear" w:color="auto" w:fill="162C68"/>
          </w:tcPr>
          <w:p>
            <w:pPr>
              <w:spacing w:after="0"/>
            </w:pPr>
            <w:r/>
            <w:r>
              <w:rPr>
                <w:b/>
                <w:color w:val="FFFFFF"/>
                <w:sz w:val="20"/>
              </w:rPr>
              <w:t>Area</w:t>
            </w:r>
          </w:p>
        </w:tc>
        <w:tc>
          <w:tcPr>
            <w:tcW w:type="dxa" w:w="5157"/>
            <w:vAlign w:val="center"/>
            <w:shd w:val="clear" w:color="auto" w:fill="162C68"/>
          </w:tcPr>
          <w:p>
            <w:pPr>
              <w:spacing w:after="0"/>
            </w:pPr>
            <w:r/>
            <w:r>
              <w:rPr>
                <w:b/>
                <w:color w:val="FFFFFF"/>
                <w:sz w:val="20"/>
              </w:rPr>
              <w:t>Plan</w:t>
            </w:r>
          </w:p>
        </w:tc>
        <w:tc>
          <w:tcPr>
            <w:tcW w:type="dxa" w:w="1934"/>
            <w:vAlign w:val="center"/>
            <w:shd w:val="clear" w:color="auto" w:fill="162C68"/>
          </w:tcPr>
          <w:p>
            <w:pPr>
              <w:spacing w:after="0"/>
            </w:pPr>
            <w:r/>
            <w:r>
              <w:rPr>
                <w:b/>
                <w:color w:val="FFFFFF"/>
                <w:sz w:val="20"/>
              </w:rPr>
              <w:t>Owner</w:t>
            </w:r>
          </w:p>
        </w:tc>
      </w:tr>
      <w:tr>
        <w:tc>
          <w:tcPr>
            <w:tcW w:type="dxa" w:w="1934"/>
            <w:vAlign w:val="center"/>
          </w:tcPr>
          <w:p>
            <w:pPr>
              <w:spacing w:after="0"/>
            </w:pPr>
            <w:r/>
            <w:r>
              <w:rPr>
                <w:sz w:val="20"/>
              </w:rPr>
              <w:t>Registration</w:t>
            </w:r>
          </w:p>
        </w:tc>
        <w:tc>
          <w:tcPr>
            <w:tcW w:type="dxa" w:w="5157"/>
            <w:vAlign w:val="center"/>
          </w:tcPr>
          <w:p>
            <w:pPr>
              <w:spacing w:after="0"/>
            </w:pPr>
            <w:r/>
            <w:r>
              <w:rPr>
                <w:sz w:val="20"/>
              </w:rPr>
              <w:t>Online registration with QR entry passes</w:t>
            </w:r>
          </w:p>
        </w:tc>
        <w:tc>
          <w:tcPr>
            <w:tcW w:type="dxa" w:w="1934"/>
            <w:vAlign w:val="center"/>
          </w:tcPr>
          <w:p>
            <w:pPr>
              <w:spacing w:after="0"/>
            </w:pPr>
            <w:r/>
            <w:r>
              <w:rPr>
                <w:sz w:val="20"/>
              </w:rPr>
              <w:t>Registration team</w:t>
            </w:r>
          </w:p>
        </w:tc>
      </w:tr>
      <w:tr>
        <w:tc>
          <w:tcPr>
            <w:tcW w:type="dxa" w:w="1934"/>
            <w:vAlign w:val="center"/>
            <w:shd w:val="clear" w:color="auto" w:fill="E8EBF3"/>
          </w:tcPr>
          <w:p>
            <w:pPr>
              <w:spacing w:after="0"/>
            </w:pPr>
            <w:r/>
            <w:r>
              <w:rPr>
                <w:sz w:val="20"/>
              </w:rPr>
              <w:t>Security</w:t>
            </w:r>
          </w:p>
        </w:tc>
        <w:tc>
          <w:tcPr>
            <w:tcW w:type="dxa" w:w="5157"/>
            <w:vAlign w:val="center"/>
            <w:shd w:val="clear" w:color="auto" w:fill="E8EBF3"/>
          </w:tcPr>
          <w:p>
            <w:pPr>
              <w:spacing w:after="0"/>
            </w:pPr>
            <w:r/>
            <w:r>
              <w:rPr>
                <w:sz w:val="20"/>
              </w:rPr>
              <w:t>Volunteers and campus security at all gates</w:t>
            </w:r>
          </w:p>
        </w:tc>
        <w:tc>
          <w:tcPr>
            <w:tcW w:type="dxa" w:w="1934"/>
            <w:vAlign w:val="center"/>
            <w:shd w:val="clear" w:color="auto" w:fill="E8EBF3"/>
          </w:tcPr>
          <w:p>
            <w:pPr>
              <w:spacing w:after="0"/>
            </w:pPr>
            <w:r/>
            <w:r>
              <w:rPr>
                <w:sz w:val="20"/>
              </w:rPr>
              <w:t>Discipline committee</w:t>
            </w:r>
          </w:p>
        </w:tc>
      </w:tr>
      <w:tr>
        <w:tc>
          <w:tcPr>
            <w:tcW w:type="dxa" w:w="1934"/>
            <w:vAlign w:val="center"/>
          </w:tcPr>
          <w:p>
            <w:pPr>
              <w:spacing w:after="0"/>
            </w:pPr>
            <w:r/>
            <w:r>
              <w:rPr>
                <w:sz w:val="20"/>
              </w:rPr>
              <w:t>Hospitality</w:t>
            </w:r>
          </w:p>
        </w:tc>
        <w:tc>
          <w:tcPr>
            <w:tcW w:type="dxa" w:w="5157"/>
            <w:vAlign w:val="center"/>
          </w:tcPr>
          <w:p>
            <w:pPr>
              <w:spacing w:after="0"/>
            </w:pPr>
            <w:r/>
            <w:r>
              <w:rPr>
                <w:sz w:val="20"/>
              </w:rPr>
              <w:t>Accommodation for outstation participants</w:t>
            </w:r>
          </w:p>
        </w:tc>
        <w:tc>
          <w:tcPr>
            <w:tcW w:type="dxa" w:w="1934"/>
            <w:vAlign w:val="center"/>
          </w:tcPr>
          <w:p>
            <w:pPr>
              <w:spacing w:after="0"/>
            </w:pPr>
            <w:r/>
            <w:r>
              <w:rPr>
                <w:sz w:val="20"/>
              </w:rPr>
              <w:t>Hospitality team</w:t>
            </w:r>
          </w:p>
        </w:tc>
      </w:tr>
      <w:tr>
        <w:tc>
          <w:tcPr>
            <w:tcW w:type="dxa" w:w="1934"/>
            <w:vAlign w:val="center"/>
            <w:shd w:val="clear" w:color="auto" w:fill="E8EBF3"/>
          </w:tcPr>
          <w:p>
            <w:pPr>
              <w:spacing w:after="0"/>
            </w:pPr>
            <w:r/>
            <w:r>
              <w:rPr>
                <w:sz w:val="20"/>
              </w:rPr>
              <w:t>Medical</w:t>
            </w:r>
          </w:p>
        </w:tc>
        <w:tc>
          <w:tcPr>
            <w:tcW w:type="dxa" w:w="5157"/>
            <w:vAlign w:val="center"/>
            <w:shd w:val="clear" w:color="auto" w:fill="E8EBF3"/>
          </w:tcPr>
          <w:p>
            <w:pPr>
              <w:spacing w:after="0"/>
            </w:pPr>
            <w:r/>
            <w:r>
              <w:rPr>
                <w:sz w:val="20"/>
              </w:rPr>
              <w:t>First-aid post and ambulance on call</w:t>
            </w:r>
          </w:p>
        </w:tc>
        <w:tc>
          <w:tcPr>
            <w:tcW w:type="dxa" w:w="1934"/>
            <w:vAlign w:val="center"/>
            <w:shd w:val="clear" w:color="auto" w:fill="E8EBF3"/>
          </w:tcPr>
          <w:p>
            <w:pPr>
              <w:spacing w:after="0"/>
            </w:pPr>
            <w:r/>
            <w:r>
              <w:rPr>
                <w:sz w:val="20"/>
              </w:rPr>
              <w:t>Medical team</w:t>
            </w:r>
          </w:p>
        </w:tc>
      </w:tr>
    </w:tbl>
    <w:p>
      <w:pPr>
        <w:spacing w:after="80"/>
      </w:pPr>
    </w:p>
    <w:p>
      <w:pPr>
        <w:pStyle w:val="Heading1"/>
      </w:pPr>
      <w:r>
        <w:t>06  Timeline</w:t>
      </w:r>
    </w:p>
    <w:p>
      <w:r>
        <w:t>The work plan below shows the main activities and their indicative timing.</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298"/>
        <w:gridCol w:w="945"/>
        <w:gridCol w:w="945"/>
        <w:gridCol w:w="945"/>
        <w:gridCol w:w="945"/>
        <w:gridCol w:w="945"/>
      </w:tblGrid>
      <w:tr>
        <w:trPr>
          <w:tblHeader/>
        </w:trPr>
        <w:tc>
          <w:tcPr>
            <w:tcW w:type="dxa" w:w="4298"/>
            <w:vAlign w:val="center"/>
            <w:shd w:val="clear" w:color="auto" w:fill="162C68"/>
          </w:tcPr>
          <w:p>
            <w:pPr>
              <w:spacing w:after="0"/>
              <w:jc w:val="left"/>
            </w:pPr>
            <w:r/>
            <w:r>
              <w:rPr>
                <w:b/>
                <w:color w:val="FFFFFF"/>
                <w:sz w:val="20"/>
              </w:rPr>
              <w:t>Activity</w:t>
            </w:r>
          </w:p>
        </w:tc>
        <w:tc>
          <w:tcPr>
            <w:tcW w:type="dxa" w:w="946"/>
            <w:vAlign w:val="center"/>
            <w:shd w:val="clear" w:color="auto" w:fill="162C68"/>
          </w:tcPr>
          <w:p>
            <w:pPr>
              <w:spacing w:after="0"/>
              <w:jc w:val="center"/>
            </w:pPr>
            <w:r/>
            <w:r>
              <w:rPr>
                <w:b/>
                <w:color w:val="FFFFFF"/>
                <w:sz w:val="20"/>
              </w:rPr>
              <w:t>Oct</w:t>
            </w:r>
          </w:p>
        </w:tc>
        <w:tc>
          <w:tcPr>
            <w:tcW w:type="dxa" w:w="946"/>
            <w:vAlign w:val="center"/>
            <w:shd w:val="clear" w:color="auto" w:fill="162C68"/>
          </w:tcPr>
          <w:p>
            <w:pPr>
              <w:spacing w:after="0"/>
              <w:jc w:val="center"/>
            </w:pPr>
            <w:r/>
            <w:r>
              <w:rPr>
                <w:b/>
                <w:color w:val="FFFFFF"/>
                <w:sz w:val="20"/>
              </w:rPr>
              <w:t>Nov</w:t>
            </w:r>
          </w:p>
        </w:tc>
        <w:tc>
          <w:tcPr>
            <w:tcW w:type="dxa" w:w="946"/>
            <w:vAlign w:val="center"/>
            <w:shd w:val="clear" w:color="auto" w:fill="162C68"/>
          </w:tcPr>
          <w:p>
            <w:pPr>
              <w:spacing w:after="0"/>
              <w:jc w:val="center"/>
            </w:pPr>
            <w:r/>
            <w:r>
              <w:rPr>
                <w:b/>
                <w:color w:val="FFFFFF"/>
                <w:sz w:val="20"/>
              </w:rPr>
              <w:t>Dec</w:t>
            </w:r>
          </w:p>
        </w:tc>
        <w:tc>
          <w:tcPr>
            <w:tcW w:type="dxa" w:w="946"/>
            <w:vAlign w:val="center"/>
            <w:shd w:val="clear" w:color="auto" w:fill="162C68"/>
          </w:tcPr>
          <w:p>
            <w:pPr>
              <w:spacing w:after="0"/>
              <w:jc w:val="center"/>
            </w:pPr>
            <w:r/>
            <w:r>
              <w:rPr>
                <w:b/>
                <w:color w:val="FFFFFF"/>
                <w:sz w:val="20"/>
              </w:rPr>
              <w:t>Jan</w:t>
            </w:r>
          </w:p>
        </w:tc>
        <w:tc>
          <w:tcPr>
            <w:tcW w:type="dxa" w:w="946"/>
            <w:vAlign w:val="center"/>
            <w:shd w:val="clear" w:color="auto" w:fill="162C68"/>
          </w:tcPr>
          <w:p>
            <w:pPr>
              <w:spacing w:after="0"/>
              <w:jc w:val="center"/>
            </w:pPr>
            <w:r/>
            <w:r>
              <w:rPr>
                <w:b/>
                <w:color w:val="FFFFFF"/>
                <w:sz w:val="20"/>
              </w:rPr>
              <w:t>Feb</w:t>
            </w:r>
          </w:p>
        </w:tc>
      </w:tr>
      <w:tr>
        <w:tc>
          <w:tcPr>
            <w:tcW w:type="dxa" w:w="4298"/>
            <w:vAlign w:val="center"/>
          </w:tcPr>
          <w:p>
            <w:pPr>
              <w:spacing w:after="0"/>
              <w:jc w:val="left"/>
            </w:pPr>
            <w:r/>
            <w:r>
              <w:rPr>
                <w:sz w:val="20"/>
              </w:rPr>
              <w:t>Planning and approvals</w:t>
            </w:r>
          </w:p>
        </w:tc>
        <w:tc>
          <w:tcPr>
            <w:tcW w:type="dxa" w:w="946"/>
            <w:vAlign w:val="center"/>
          </w:tcPr>
          <w:p>
            <w:pPr>
              <w:spacing w:after="0"/>
              <w:jc w:val="center"/>
            </w:pPr>
            <w:r/>
            <w:r>
              <w:rPr>
                <w:sz w:val="20"/>
              </w:rPr>
              <w:t>■</w:t>
            </w:r>
          </w:p>
        </w:tc>
        <w:tc>
          <w:tcPr>
            <w:tcW w:type="dxa" w:w="946"/>
            <w:vAlign w:val="center"/>
          </w:tcPr>
          <w:p>
            <w:pPr>
              <w:spacing w:after="0"/>
              <w:jc w:val="center"/>
            </w:pPr>
            <w:r/>
            <w:r>
              <w:rPr>
                <w:sz w:val="20"/>
              </w:rPr>
              <w:t>■</w:t>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r>
      <w:tr>
        <w:tc>
          <w:tcPr>
            <w:tcW w:type="dxa" w:w="4298"/>
            <w:vAlign w:val="center"/>
          </w:tcPr>
          <w:p>
            <w:pPr>
              <w:spacing w:after="0"/>
              <w:jc w:val="left"/>
            </w:pPr>
            <w:r/>
            <w:r>
              <w:rPr>
                <w:sz w:val="20"/>
              </w:rPr>
              <w:t>Sponsorship drive</w:t>
            </w:r>
          </w:p>
        </w:tc>
        <w:tc>
          <w:tcPr>
            <w:tcW w:type="dxa" w:w="946"/>
            <w:vAlign w:val="center"/>
          </w:tcPr>
          <w:p>
            <w:pPr>
              <w:spacing w:after="0"/>
              <w:jc w:val="center"/>
            </w:pPr>
            <w:r/>
            <w:r>
              <w:rPr>
                <w:sz w:val="20"/>
              </w:rPr>
            </w:r>
          </w:p>
        </w:tc>
        <w:tc>
          <w:tcPr>
            <w:tcW w:type="dxa" w:w="946"/>
            <w:vAlign w:val="center"/>
          </w:tcPr>
          <w:p>
            <w:pPr>
              <w:spacing w:after="0"/>
              <w:jc w:val="center"/>
            </w:pPr>
            <w:r/>
            <w:r>
              <w:rPr>
                <w:sz w:val="20"/>
              </w:rPr>
              <w:t>■</w:t>
            </w:r>
          </w:p>
        </w:tc>
        <w:tc>
          <w:tcPr>
            <w:tcW w:type="dxa" w:w="946"/>
            <w:vAlign w:val="center"/>
          </w:tcPr>
          <w:p>
            <w:pPr>
              <w:spacing w:after="0"/>
              <w:jc w:val="center"/>
            </w:pPr>
            <w:r/>
            <w:r>
              <w:rPr>
                <w:sz w:val="20"/>
              </w:rPr>
              <w:t>■</w:t>
            </w:r>
          </w:p>
        </w:tc>
        <w:tc>
          <w:tcPr>
            <w:tcW w:type="dxa" w:w="946"/>
            <w:vAlign w:val="center"/>
          </w:tcPr>
          <w:p>
            <w:pPr>
              <w:spacing w:after="0"/>
              <w:jc w:val="center"/>
            </w:pPr>
            <w:r/>
            <w:r>
              <w:rPr>
                <w:sz w:val="20"/>
              </w:rPr>
              <w:t>■</w:t>
            </w:r>
          </w:p>
        </w:tc>
        <w:tc>
          <w:tcPr>
            <w:tcW w:type="dxa" w:w="946"/>
            <w:vAlign w:val="center"/>
          </w:tcPr>
          <w:p>
            <w:pPr>
              <w:spacing w:after="0"/>
              <w:jc w:val="center"/>
            </w:pPr>
            <w:r/>
            <w:r>
              <w:rPr>
                <w:sz w:val="20"/>
              </w:rPr>
            </w:r>
          </w:p>
        </w:tc>
      </w:tr>
      <w:tr>
        <w:tc>
          <w:tcPr>
            <w:tcW w:type="dxa" w:w="4298"/>
            <w:vAlign w:val="center"/>
          </w:tcPr>
          <w:p>
            <w:pPr>
              <w:spacing w:after="0"/>
              <w:jc w:val="left"/>
            </w:pPr>
            <w:r/>
            <w:r>
              <w:rPr>
                <w:sz w:val="20"/>
              </w:rPr>
              <w:t>Promotion</w:t>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t>■</w:t>
            </w:r>
          </w:p>
        </w:tc>
        <w:tc>
          <w:tcPr>
            <w:tcW w:type="dxa" w:w="946"/>
            <w:vAlign w:val="center"/>
          </w:tcPr>
          <w:p>
            <w:pPr>
              <w:spacing w:after="0"/>
              <w:jc w:val="center"/>
            </w:pPr>
            <w:r/>
            <w:r>
              <w:rPr>
                <w:sz w:val="20"/>
              </w:rPr>
              <w:t>■</w:t>
            </w:r>
          </w:p>
        </w:tc>
        <w:tc>
          <w:tcPr>
            <w:tcW w:type="dxa" w:w="946"/>
            <w:vAlign w:val="center"/>
          </w:tcPr>
          <w:p>
            <w:pPr>
              <w:spacing w:after="0"/>
              <w:jc w:val="center"/>
            </w:pPr>
            <w:r/>
            <w:r>
              <w:rPr>
                <w:sz w:val="20"/>
              </w:rPr>
              <w:t>■</w:t>
            </w:r>
          </w:p>
        </w:tc>
      </w:tr>
      <w:tr>
        <w:tc>
          <w:tcPr>
            <w:tcW w:type="dxa" w:w="4298"/>
            <w:vAlign w:val="center"/>
          </w:tcPr>
          <w:p>
            <w:pPr>
              <w:spacing w:after="0"/>
              <w:jc w:val="left"/>
            </w:pPr>
            <w:r/>
            <w:r>
              <w:rPr>
                <w:sz w:val="20"/>
              </w:rPr>
              <w:t>Event execution</w:t>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t>■</w:t>
            </w:r>
          </w:p>
        </w:tc>
      </w:tr>
      <w:tr>
        <w:tc>
          <w:tcPr>
            <w:tcW w:type="dxa" w:w="4298"/>
            <w:vAlign w:val="center"/>
          </w:tcPr>
          <w:p>
            <w:pPr>
              <w:spacing w:after="0"/>
              <w:jc w:val="left"/>
            </w:pPr>
            <w:r/>
            <w:r>
              <w:rPr>
                <w:sz w:val="20"/>
              </w:rPr>
              <w:t>Post-event report</w:t>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t>■</w:t>
            </w:r>
          </w:p>
        </w:tc>
      </w:tr>
    </w:tbl>
    <w:p>
      <w:pPr>
        <w:spacing w:after="80"/>
      </w:pPr>
    </w:p>
    <w:p>
      <w:pPr>
        <w:pStyle w:val="Heading1"/>
      </w:pPr>
      <w:r>
        <w:t>07  Team and Governance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2256"/>
        <w:gridCol w:w="4513"/>
      </w:tblGrid>
      <w:tr>
        <w:trPr>
          <w:tblHeader/>
        </w:trPr>
        <w:tc>
          <w:tcPr>
            <w:tcW w:type="dxa" w:w="2256"/>
            <w:vAlign w:val="center"/>
            <w:shd w:val="clear" w:color="auto" w:fill="162C68"/>
          </w:tcPr>
          <w:p>
            <w:pPr>
              <w:spacing w:after="0"/>
            </w:pPr>
            <w:r/>
            <w:r>
              <w:rPr>
                <w:b/>
                <w:color w:val="FFFFFF"/>
                <w:sz w:val="20"/>
              </w:rPr>
              <w:t>Name</w:t>
            </w:r>
          </w:p>
        </w:tc>
        <w:tc>
          <w:tcPr>
            <w:tcW w:type="dxa" w:w="2256"/>
            <w:vAlign w:val="center"/>
            <w:shd w:val="clear" w:color="auto" w:fill="162C68"/>
          </w:tcPr>
          <w:p>
            <w:pPr>
              <w:spacing w:after="0"/>
            </w:pPr>
            <w:r/>
            <w:r>
              <w:rPr>
                <w:b/>
                <w:color w:val="FFFFFF"/>
                <w:sz w:val="20"/>
              </w:rPr>
              <w:t>Role</w:t>
            </w:r>
          </w:p>
        </w:tc>
        <w:tc>
          <w:tcPr>
            <w:tcW w:type="dxa" w:w="4513"/>
            <w:vAlign w:val="center"/>
            <w:shd w:val="clear" w:color="auto" w:fill="162C68"/>
          </w:tcPr>
          <w:p>
            <w:pPr>
              <w:spacing w:after="0"/>
            </w:pPr>
            <w:r/>
            <w:r>
              <w:rPr>
                <w:b/>
                <w:color w:val="FFFFFF"/>
                <w:sz w:val="20"/>
              </w:rPr>
              <w:t>Responsibility</w:t>
            </w:r>
          </w:p>
        </w:tc>
      </w:tr>
      <w:tr>
        <w:tc>
          <w:tcPr>
            <w:tcW w:type="dxa" w:w="2256"/>
            <w:vAlign w:val="center"/>
          </w:tcPr>
          <w:p>
            <w:pPr>
              <w:spacing w:after="0"/>
            </w:pPr>
            <w:r/>
            <w:r>
              <w:rPr>
                <w:sz w:val="20"/>
              </w:rPr>
              <w:t>Riya Sharma</w:t>
            </w:r>
          </w:p>
        </w:tc>
        <w:tc>
          <w:tcPr>
            <w:tcW w:type="dxa" w:w="2256"/>
            <w:vAlign w:val="center"/>
          </w:tcPr>
          <w:p>
            <w:pPr>
              <w:spacing w:after="0"/>
            </w:pPr>
            <w:r/>
            <w:r>
              <w:rPr>
                <w:sz w:val="20"/>
              </w:rPr>
              <w:t>General Secretary</w:t>
            </w:r>
          </w:p>
        </w:tc>
        <w:tc>
          <w:tcPr>
            <w:tcW w:type="dxa" w:w="4513"/>
            <w:vAlign w:val="center"/>
          </w:tcPr>
          <w:p>
            <w:pPr>
              <w:spacing w:after="0"/>
            </w:pPr>
            <w:r/>
            <w:r>
              <w:rPr>
                <w:sz w:val="20"/>
              </w:rPr>
              <w:t>Overall coordination</w:t>
            </w:r>
          </w:p>
        </w:tc>
      </w:tr>
      <w:tr>
        <w:tc>
          <w:tcPr>
            <w:tcW w:type="dxa" w:w="2256"/>
            <w:vAlign w:val="center"/>
            <w:shd w:val="clear" w:color="auto" w:fill="E8EBF3"/>
          </w:tcPr>
          <w:p>
            <w:pPr>
              <w:spacing w:after="0"/>
            </w:pPr>
            <w:r/>
            <w:r>
              <w:rPr>
                <w:sz w:val="20"/>
              </w:rPr>
              <w:t>Aditya Rao</w:t>
            </w:r>
          </w:p>
        </w:tc>
        <w:tc>
          <w:tcPr>
            <w:tcW w:type="dxa" w:w="2256"/>
            <w:vAlign w:val="center"/>
            <w:shd w:val="clear" w:color="auto" w:fill="E8EBF3"/>
          </w:tcPr>
          <w:p>
            <w:pPr>
              <w:spacing w:after="0"/>
            </w:pPr>
            <w:r/>
            <w:r>
              <w:rPr>
                <w:sz w:val="20"/>
              </w:rPr>
              <w:t>Sponsorship head</w:t>
            </w:r>
          </w:p>
        </w:tc>
        <w:tc>
          <w:tcPr>
            <w:tcW w:type="dxa" w:w="4513"/>
            <w:vAlign w:val="center"/>
            <w:shd w:val="clear" w:color="auto" w:fill="E8EBF3"/>
          </w:tcPr>
          <w:p>
            <w:pPr>
              <w:spacing w:after="0"/>
            </w:pPr>
            <w:r/>
            <w:r>
              <w:rPr>
                <w:sz w:val="20"/>
              </w:rPr>
              <w:t>Partner relations</w:t>
            </w:r>
          </w:p>
        </w:tc>
      </w:tr>
      <w:tr>
        <w:tc>
          <w:tcPr>
            <w:tcW w:type="dxa" w:w="2256"/>
            <w:vAlign w:val="center"/>
          </w:tcPr>
          <w:p>
            <w:pPr>
              <w:spacing w:after="0"/>
            </w:pPr>
            <w:r/>
            <w:r>
              <w:rPr>
                <w:sz w:val="20"/>
              </w:rPr>
              <w:t>Kavya Iyer</w:t>
            </w:r>
          </w:p>
        </w:tc>
        <w:tc>
          <w:tcPr>
            <w:tcW w:type="dxa" w:w="2256"/>
            <w:vAlign w:val="center"/>
          </w:tcPr>
          <w:p>
            <w:pPr>
              <w:spacing w:after="0"/>
            </w:pPr>
            <w:r/>
            <w:r>
              <w:rPr>
                <w:sz w:val="20"/>
              </w:rPr>
              <w:t>Events head</w:t>
            </w:r>
          </w:p>
        </w:tc>
        <w:tc>
          <w:tcPr>
            <w:tcW w:type="dxa" w:w="4513"/>
            <w:vAlign w:val="center"/>
          </w:tcPr>
          <w:p>
            <w:pPr>
              <w:spacing w:after="0"/>
            </w:pPr>
            <w:r/>
            <w:r>
              <w:rPr>
                <w:sz w:val="20"/>
              </w:rPr>
              <w:t>Competitions and schedule</w:t>
            </w:r>
          </w:p>
        </w:tc>
      </w:tr>
      <w:tr>
        <w:tc>
          <w:tcPr>
            <w:tcW w:type="dxa" w:w="2256"/>
            <w:vAlign w:val="center"/>
            <w:shd w:val="clear" w:color="auto" w:fill="E8EBF3"/>
          </w:tcPr>
          <w:p>
            <w:pPr>
              <w:spacing w:after="0"/>
            </w:pPr>
            <w:r/>
            <w:r>
              <w:rPr>
                <w:sz w:val="20"/>
              </w:rPr>
              <w:t>Prof. S. Banerjee</w:t>
            </w:r>
          </w:p>
        </w:tc>
        <w:tc>
          <w:tcPr>
            <w:tcW w:type="dxa" w:w="2256"/>
            <w:vAlign w:val="center"/>
            <w:shd w:val="clear" w:color="auto" w:fill="E8EBF3"/>
          </w:tcPr>
          <w:p>
            <w:pPr>
              <w:spacing w:after="0"/>
            </w:pPr>
            <w:r/>
            <w:r>
              <w:rPr>
                <w:sz w:val="20"/>
              </w:rPr>
              <w:t>Faculty adviser</w:t>
            </w:r>
          </w:p>
        </w:tc>
        <w:tc>
          <w:tcPr>
            <w:tcW w:type="dxa" w:w="4513"/>
            <w:vAlign w:val="center"/>
            <w:shd w:val="clear" w:color="auto" w:fill="E8EBF3"/>
          </w:tcPr>
          <w:p>
            <w:pPr>
              <w:spacing w:after="0"/>
            </w:pPr>
            <w:r/>
            <w:r>
              <w:rPr>
                <w:sz w:val="20"/>
              </w:rPr>
              <w:t>Guidance and approvals</w:t>
            </w:r>
          </w:p>
        </w:tc>
      </w:tr>
    </w:tbl>
    <w:p>
      <w:pPr>
        <w:spacing w:after="80"/>
      </w:pPr>
    </w:p>
    <w:p>
      <w:pPr>
        <w:pStyle w:val="Heading1"/>
      </w:pPr>
      <w:r>
        <w:t>08  Budget</w:t>
      </w:r>
    </w:p>
    <w:p>
      <w:r>
        <w:t>All amounts are estimates in Indian rupees and are provided as sample figures for planning.</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490"/>
        <w:gridCol w:w="4668"/>
        <w:gridCol w:w="1867"/>
      </w:tblGrid>
      <w:tr>
        <w:trPr>
          <w:tblHeader/>
        </w:trPr>
        <w:tc>
          <w:tcPr>
            <w:tcW w:type="dxa" w:w="2490"/>
            <w:vAlign w:val="center"/>
            <w:shd w:val="clear" w:color="auto" w:fill="162C68"/>
          </w:tcPr>
          <w:p>
            <w:pPr>
              <w:spacing w:after="0"/>
              <w:jc w:val="left"/>
            </w:pPr>
            <w:r/>
            <w:r>
              <w:rPr>
                <w:b/>
                <w:color w:val="FFFFFF"/>
                <w:sz w:val="20"/>
              </w:rPr>
              <w:t>Head</w:t>
            </w:r>
          </w:p>
        </w:tc>
        <w:tc>
          <w:tcPr>
            <w:tcW w:type="dxa" w:w="4668"/>
            <w:vAlign w:val="center"/>
            <w:shd w:val="clear" w:color="auto" w:fill="162C68"/>
          </w:tcPr>
          <w:p>
            <w:pPr>
              <w:spacing w:after="0"/>
              <w:jc w:val="left"/>
            </w:pPr>
            <w:r/>
            <w:r>
              <w:rPr>
                <w:b/>
                <w:color w:val="FFFFFF"/>
                <w:sz w:val="20"/>
              </w:rPr>
              <w:t>Details</w:t>
            </w:r>
          </w:p>
        </w:tc>
        <w:tc>
          <w:tcPr>
            <w:tcW w:type="dxa" w:w="1867"/>
            <w:vAlign w:val="center"/>
            <w:shd w:val="clear" w:color="auto" w:fill="162C68"/>
          </w:tcPr>
          <w:p>
            <w:pPr>
              <w:spacing w:after="0"/>
              <w:jc w:val="right"/>
            </w:pPr>
            <w:r/>
            <w:r>
              <w:rPr>
                <w:b/>
                <w:color w:val="FFFFFF"/>
                <w:sz w:val="20"/>
              </w:rPr>
              <w:t>Amount (₹)</w:t>
            </w:r>
          </w:p>
        </w:tc>
      </w:tr>
      <w:tr>
        <w:tc>
          <w:tcPr>
            <w:tcW w:type="dxa" w:w="2490"/>
            <w:vAlign w:val="center"/>
          </w:tcPr>
          <w:p>
            <w:pPr>
              <w:spacing w:after="0"/>
              <w:jc w:val="left"/>
            </w:pPr>
            <w:r/>
            <w:r>
              <w:rPr>
                <w:sz w:val="20"/>
              </w:rPr>
              <w:t>Venue and infrastructure</w:t>
            </w:r>
          </w:p>
        </w:tc>
        <w:tc>
          <w:tcPr>
            <w:tcW w:type="dxa" w:w="4668"/>
            <w:vAlign w:val="center"/>
          </w:tcPr>
          <w:p>
            <w:pPr>
              <w:spacing w:after="0"/>
              <w:jc w:val="left"/>
            </w:pPr>
            <w:r/>
            <w:r>
              <w:rPr>
                <w:sz w:val="20"/>
              </w:rPr>
              <w:t>Stage, sound, lighting</w:t>
            </w:r>
          </w:p>
        </w:tc>
        <w:tc>
          <w:tcPr>
            <w:tcW w:type="dxa" w:w="1867"/>
            <w:vAlign w:val="center"/>
          </w:tcPr>
          <w:p>
            <w:pPr>
              <w:spacing w:after="0"/>
              <w:jc w:val="right"/>
            </w:pPr>
            <w:r/>
            <w:r>
              <w:rPr>
                <w:sz w:val="20"/>
              </w:rPr>
              <w:t>350,000</w:t>
            </w:r>
          </w:p>
        </w:tc>
      </w:tr>
      <w:tr>
        <w:tc>
          <w:tcPr>
            <w:tcW w:type="dxa" w:w="2490"/>
            <w:vAlign w:val="center"/>
            <w:shd w:val="clear" w:color="auto" w:fill="E8EBF3"/>
          </w:tcPr>
          <w:p>
            <w:pPr>
              <w:spacing w:after="0"/>
              <w:jc w:val="left"/>
            </w:pPr>
            <w:r/>
            <w:r>
              <w:rPr>
                <w:sz w:val="20"/>
              </w:rPr>
              <w:t>Prizes</w:t>
            </w:r>
          </w:p>
        </w:tc>
        <w:tc>
          <w:tcPr>
            <w:tcW w:type="dxa" w:w="4668"/>
            <w:vAlign w:val="center"/>
            <w:shd w:val="clear" w:color="auto" w:fill="E8EBF3"/>
          </w:tcPr>
          <w:p>
            <w:pPr>
              <w:spacing w:after="0"/>
              <w:jc w:val="left"/>
            </w:pPr>
            <w:r/>
            <w:r>
              <w:rPr>
                <w:sz w:val="20"/>
              </w:rPr>
              <w:t>Competition prizes</w:t>
            </w:r>
          </w:p>
        </w:tc>
        <w:tc>
          <w:tcPr>
            <w:tcW w:type="dxa" w:w="1867"/>
            <w:vAlign w:val="center"/>
            <w:shd w:val="clear" w:color="auto" w:fill="E8EBF3"/>
          </w:tcPr>
          <w:p>
            <w:pPr>
              <w:spacing w:after="0"/>
              <w:jc w:val="right"/>
            </w:pPr>
            <w:r/>
            <w:r>
              <w:rPr>
                <w:sz w:val="20"/>
              </w:rPr>
              <w:t>250,000</w:t>
            </w:r>
          </w:p>
        </w:tc>
      </w:tr>
      <w:tr>
        <w:tc>
          <w:tcPr>
            <w:tcW w:type="dxa" w:w="2490"/>
            <w:vAlign w:val="center"/>
          </w:tcPr>
          <w:p>
            <w:pPr>
              <w:spacing w:after="0"/>
              <w:jc w:val="left"/>
            </w:pPr>
            <w:r/>
            <w:r>
              <w:rPr>
                <w:sz w:val="20"/>
              </w:rPr>
              <w:t>Hospitality</w:t>
            </w:r>
          </w:p>
        </w:tc>
        <w:tc>
          <w:tcPr>
            <w:tcW w:type="dxa" w:w="4668"/>
            <w:vAlign w:val="center"/>
          </w:tcPr>
          <w:p>
            <w:pPr>
              <w:spacing w:after="0"/>
              <w:jc w:val="left"/>
            </w:pPr>
            <w:r/>
            <w:r>
              <w:rPr>
                <w:sz w:val="20"/>
              </w:rPr>
              <w:t>Food and accommodation</w:t>
            </w:r>
          </w:p>
        </w:tc>
        <w:tc>
          <w:tcPr>
            <w:tcW w:type="dxa" w:w="1867"/>
            <w:vAlign w:val="center"/>
          </w:tcPr>
          <w:p>
            <w:pPr>
              <w:spacing w:after="0"/>
              <w:jc w:val="right"/>
            </w:pPr>
            <w:r/>
            <w:r>
              <w:rPr>
                <w:sz w:val="20"/>
              </w:rPr>
              <w:t>220,000</w:t>
            </w:r>
          </w:p>
        </w:tc>
      </w:tr>
      <w:tr>
        <w:tc>
          <w:tcPr>
            <w:tcW w:type="dxa" w:w="2490"/>
            <w:vAlign w:val="center"/>
            <w:shd w:val="clear" w:color="auto" w:fill="E8EBF3"/>
          </w:tcPr>
          <w:p>
            <w:pPr>
              <w:spacing w:after="0"/>
              <w:jc w:val="left"/>
            </w:pPr>
            <w:r/>
            <w:r>
              <w:rPr>
                <w:sz w:val="20"/>
              </w:rPr>
              <w:t>Promotion</w:t>
            </w:r>
          </w:p>
        </w:tc>
        <w:tc>
          <w:tcPr>
            <w:tcW w:type="dxa" w:w="4668"/>
            <w:vAlign w:val="center"/>
            <w:shd w:val="clear" w:color="auto" w:fill="E8EBF3"/>
          </w:tcPr>
          <w:p>
            <w:pPr>
              <w:spacing w:after="0"/>
              <w:jc w:val="left"/>
            </w:pPr>
            <w:r/>
            <w:r>
              <w:rPr>
                <w:sz w:val="20"/>
              </w:rPr>
              <w:t>Printing and digital</w:t>
            </w:r>
          </w:p>
        </w:tc>
        <w:tc>
          <w:tcPr>
            <w:tcW w:type="dxa" w:w="1867"/>
            <w:vAlign w:val="center"/>
            <w:shd w:val="clear" w:color="auto" w:fill="E8EBF3"/>
          </w:tcPr>
          <w:p>
            <w:pPr>
              <w:spacing w:after="0"/>
              <w:jc w:val="right"/>
            </w:pPr>
            <w:r/>
            <w:r>
              <w:rPr>
                <w:sz w:val="20"/>
              </w:rPr>
              <w:t>90,000</w:t>
            </w:r>
          </w:p>
        </w:tc>
      </w:tr>
      <w:tr>
        <w:tc>
          <w:tcPr>
            <w:tcW w:type="dxa" w:w="2490"/>
            <w:vAlign w:val="center"/>
          </w:tcPr>
          <w:p>
            <w:pPr>
              <w:spacing w:after="0"/>
              <w:jc w:val="left"/>
            </w:pPr>
            <w:r/>
            <w:r>
              <w:rPr>
                <w:sz w:val="20"/>
              </w:rPr>
              <w:t>Workshops</w:t>
            </w:r>
          </w:p>
        </w:tc>
        <w:tc>
          <w:tcPr>
            <w:tcW w:type="dxa" w:w="4668"/>
            <w:vAlign w:val="center"/>
          </w:tcPr>
          <w:p>
            <w:pPr>
              <w:spacing w:after="0"/>
              <w:jc w:val="left"/>
            </w:pPr>
            <w:r/>
            <w:r>
              <w:rPr>
                <w:sz w:val="20"/>
              </w:rPr>
              <w:t>Kits and speaker travel</w:t>
            </w:r>
          </w:p>
        </w:tc>
        <w:tc>
          <w:tcPr>
            <w:tcW w:type="dxa" w:w="1867"/>
            <w:vAlign w:val="center"/>
          </w:tcPr>
          <w:p>
            <w:pPr>
              <w:spacing w:after="0"/>
              <w:jc w:val="right"/>
            </w:pPr>
            <w:r/>
            <w:r>
              <w:rPr>
                <w:sz w:val="20"/>
              </w:rPr>
              <w:t>120,000</w:t>
            </w:r>
          </w:p>
        </w:tc>
      </w:tr>
      <w:tr>
        <w:tc>
          <w:tcPr>
            <w:tcW w:type="dxa" w:w="2490"/>
            <w:vAlign w:val="center"/>
            <w:shd w:val="clear" w:color="auto" w:fill="E8EBF3"/>
          </w:tcPr>
          <w:p>
            <w:pPr>
              <w:spacing w:after="0"/>
              <w:jc w:val="left"/>
            </w:pPr>
            <w:r/>
            <w:r>
              <w:rPr>
                <w:sz w:val="20"/>
              </w:rPr>
              <w:t>Miscellaneous</w:t>
            </w:r>
          </w:p>
        </w:tc>
        <w:tc>
          <w:tcPr>
            <w:tcW w:type="dxa" w:w="4668"/>
            <w:vAlign w:val="center"/>
            <w:shd w:val="clear" w:color="auto" w:fill="E8EBF3"/>
          </w:tcPr>
          <w:p>
            <w:pPr>
              <w:spacing w:after="0"/>
              <w:jc w:val="left"/>
            </w:pPr>
            <w:r/>
            <w:r>
              <w:rPr>
                <w:sz w:val="20"/>
              </w:rPr>
              <w:t>Contingency</w:t>
            </w:r>
          </w:p>
        </w:tc>
        <w:tc>
          <w:tcPr>
            <w:tcW w:type="dxa" w:w="1867"/>
            <w:vAlign w:val="center"/>
            <w:shd w:val="clear" w:color="auto" w:fill="E8EBF3"/>
          </w:tcPr>
          <w:p>
            <w:pPr>
              <w:spacing w:after="0"/>
              <w:jc w:val="right"/>
            </w:pPr>
            <w:r/>
            <w:r>
              <w:rPr>
                <w:sz w:val="20"/>
              </w:rPr>
              <w:t>70,000</w:t>
            </w:r>
          </w:p>
        </w:tc>
      </w:tr>
      <w:tr>
        <w:tc>
          <w:tcPr>
            <w:tcW w:type="dxa" w:w="2490"/>
            <w:vAlign w:val="center"/>
          </w:tcPr>
          <w:p>
            <w:pPr>
              <w:spacing w:after="0"/>
              <w:jc w:val="left"/>
            </w:pPr>
            <w:r/>
            <w:r>
              <w:rPr>
                <w:sz w:val="20"/>
              </w:rPr>
              <w:t>Total</w:t>
            </w:r>
          </w:p>
        </w:tc>
        <w:tc>
          <w:tcPr>
            <w:tcW w:type="dxa" w:w="4668"/>
            <w:vAlign w:val="center"/>
          </w:tcPr>
          <w:p>
            <w:pPr>
              <w:spacing w:after="0"/>
              <w:jc w:val="left"/>
            </w:pPr>
            <w:r/>
            <w:r>
              <w:rPr>
                <w:sz w:val="20"/>
              </w:rPr>
            </w:r>
          </w:p>
        </w:tc>
        <w:tc>
          <w:tcPr>
            <w:tcW w:type="dxa" w:w="1867"/>
            <w:vAlign w:val="center"/>
          </w:tcPr>
          <w:p>
            <w:pPr>
              <w:spacing w:after="0"/>
              <w:jc w:val="right"/>
            </w:pPr>
            <w:r/>
            <w:r>
              <w:rPr>
                <w:sz w:val="20"/>
              </w:rPr>
              <w:t>1,100,000</w:t>
            </w:r>
          </w:p>
        </w:tc>
      </w:tr>
    </w:tbl>
    <w:p>
      <w:pPr>
        <w:spacing w:after="80"/>
      </w:pPr>
    </w:p>
    <w:p>
      <w:pPr>
        <w:pStyle w:val="Heading1"/>
      </w:pPr>
      <w:r>
        <w:t>09  Measuring Success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223"/>
        <w:gridCol w:w="1934"/>
        <w:gridCol w:w="3868"/>
      </w:tblGrid>
      <w:tr>
        <w:trPr>
          <w:tblHeader/>
        </w:trPr>
        <w:tc>
          <w:tcPr>
            <w:tcW w:type="dxa" w:w="3223"/>
            <w:vAlign w:val="center"/>
            <w:shd w:val="clear" w:color="auto" w:fill="162C68"/>
          </w:tcPr>
          <w:p>
            <w:pPr>
              <w:spacing w:after="0"/>
            </w:pPr>
            <w:r/>
            <w:r>
              <w:rPr>
                <w:b/>
                <w:color w:val="FFFFFF"/>
                <w:sz w:val="20"/>
              </w:rPr>
              <w:t>Indicator</w:t>
            </w:r>
          </w:p>
        </w:tc>
        <w:tc>
          <w:tcPr>
            <w:tcW w:type="dxa" w:w="1934"/>
            <w:vAlign w:val="center"/>
            <w:shd w:val="clear" w:color="auto" w:fill="162C68"/>
          </w:tcPr>
          <w:p>
            <w:pPr>
              <w:spacing w:after="0"/>
            </w:pPr>
            <w:r/>
            <w:r>
              <w:rPr>
                <w:b/>
                <w:color w:val="FFFFFF"/>
                <w:sz w:val="20"/>
              </w:rPr>
              <w:t>Target</w:t>
            </w:r>
          </w:p>
        </w:tc>
        <w:tc>
          <w:tcPr>
            <w:tcW w:type="dxa" w:w="3868"/>
            <w:vAlign w:val="center"/>
            <w:shd w:val="clear" w:color="auto" w:fill="162C68"/>
          </w:tcPr>
          <w:p>
            <w:pPr>
              <w:spacing w:after="0"/>
            </w:pPr>
            <w:r/>
            <w:r>
              <w:rPr>
                <w:b/>
                <w:color w:val="FFFFFF"/>
                <w:sz w:val="20"/>
              </w:rPr>
              <w:t>How measured</w:t>
            </w:r>
          </w:p>
        </w:tc>
      </w:tr>
      <w:tr>
        <w:tc>
          <w:tcPr>
            <w:tcW w:type="dxa" w:w="3223"/>
            <w:vAlign w:val="center"/>
          </w:tcPr>
          <w:p>
            <w:pPr>
              <w:spacing w:after="0"/>
            </w:pPr>
            <w:r/>
            <w:r>
              <w:rPr>
                <w:sz w:val="20"/>
              </w:rPr>
              <w:t>Registrations</w:t>
            </w:r>
          </w:p>
        </w:tc>
        <w:tc>
          <w:tcPr>
            <w:tcW w:type="dxa" w:w="1934"/>
            <w:vAlign w:val="center"/>
          </w:tcPr>
          <w:p>
            <w:pPr>
              <w:spacing w:after="0"/>
            </w:pPr>
            <w:r/>
            <w:r>
              <w:rPr>
                <w:sz w:val="20"/>
              </w:rPr>
              <w:t>Target set by council</w:t>
            </w:r>
          </w:p>
        </w:tc>
        <w:tc>
          <w:tcPr>
            <w:tcW w:type="dxa" w:w="3868"/>
            <w:vAlign w:val="center"/>
          </w:tcPr>
          <w:p>
            <w:pPr>
              <w:spacing w:after="0"/>
            </w:pPr>
            <w:r/>
            <w:r>
              <w:rPr>
                <w:sz w:val="20"/>
              </w:rPr>
              <w:t>Registration system</w:t>
            </w:r>
          </w:p>
        </w:tc>
      </w:tr>
      <w:tr>
        <w:tc>
          <w:tcPr>
            <w:tcW w:type="dxa" w:w="3223"/>
            <w:vAlign w:val="center"/>
            <w:shd w:val="clear" w:color="auto" w:fill="E8EBF3"/>
          </w:tcPr>
          <w:p>
            <w:pPr>
              <w:spacing w:after="0"/>
            </w:pPr>
            <w:r/>
            <w:r>
              <w:rPr>
                <w:sz w:val="20"/>
              </w:rPr>
              <w:t>Sponsor leads</w:t>
            </w:r>
          </w:p>
        </w:tc>
        <w:tc>
          <w:tcPr>
            <w:tcW w:type="dxa" w:w="1934"/>
            <w:vAlign w:val="center"/>
            <w:shd w:val="clear" w:color="auto" w:fill="E8EBF3"/>
          </w:tcPr>
          <w:p>
            <w:pPr>
              <w:spacing w:after="0"/>
            </w:pPr>
            <w:r/>
            <w:r>
              <w:rPr>
                <w:sz w:val="20"/>
              </w:rPr>
              <w:t>Contacts shared with consent</w:t>
            </w:r>
          </w:p>
        </w:tc>
        <w:tc>
          <w:tcPr>
            <w:tcW w:type="dxa" w:w="3868"/>
            <w:vAlign w:val="center"/>
            <w:shd w:val="clear" w:color="auto" w:fill="E8EBF3"/>
          </w:tcPr>
          <w:p>
            <w:pPr>
              <w:spacing w:after="0"/>
            </w:pPr>
            <w:r/>
            <w:r>
              <w:rPr>
                <w:sz w:val="20"/>
              </w:rPr>
              <w:t>Lead forms</w:t>
            </w:r>
          </w:p>
        </w:tc>
      </w:tr>
      <w:tr>
        <w:tc>
          <w:tcPr>
            <w:tcW w:type="dxa" w:w="3223"/>
            <w:vAlign w:val="center"/>
          </w:tcPr>
          <w:p>
            <w:pPr>
              <w:spacing w:after="0"/>
            </w:pPr>
            <w:r/>
            <w:r>
              <w:rPr>
                <w:sz w:val="20"/>
              </w:rPr>
              <w:t>Participant feedback</w:t>
            </w:r>
          </w:p>
        </w:tc>
        <w:tc>
          <w:tcPr>
            <w:tcW w:type="dxa" w:w="1934"/>
            <w:vAlign w:val="center"/>
          </w:tcPr>
          <w:p>
            <w:pPr>
              <w:spacing w:after="0"/>
            </w:pPr>
            <w:r/>
            <w:r>
              <w:rPr>
                <w:sz w:val="20"/>
              </w:rPr>
              <w:t>4 / 5 or higher</w:t>
            </w:r>
          </w:p>
        </w:tc>
        <w:tc>
          <w:tcPr>
            <w:tcW w:type="dxa" w:w="3868"/>
            <w:vAlign w:val="center"/>
          </w:tcPr>
          <w:p>
            <w:pPr>
              <w:spacing w:after="0"/>
            </w:pPr>
            <w:r/>
            <w:r>
              <w:rPr>
                <w:sz w:val="20"/>
              </w:rPr>
              <w:t>Post-event survey</w:t>
            </w:r>
          </w:p>
        </w:tc>
      </w:tr>
    </w:tbl>
    <w:p>
      <w:pPr>
        <w:spacing w:after="80"/>
      </w:pPr>
    </w:p>
    <w:p>
      <w:pPr>
        <w:pStyle w:val="Heading1"/>
      </w:pPr>
      <w:r>
        <w:t>10  Risks and Mitigation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112"/>
        <w:gridCol w:w="1556"/>
        <w:gridCol w:w="4357"/>
      </w:tblGrid>
      <w:tr>
        <w:trPr>
          <w:tblHeader/>
        </w:trPr>
        <w:tc>
          <w:tcPr>
            <w:tcW w:type="dxa" w:w="3112"/>
            <w:vAlign w:val="center"/>
            <w:shd w:val="clear" w:color="auto" w:fill="162C68"/>
          </w:tcPr>
          <w:p>
            <w:pPr>
              <w:spacing w:after="0"/>
            </w:pPr>
            <w:r/>
            <w:r>
              <w:rPr>
                <w:b/>
                <w:color w:val="FFFFFF"/>
                <w:sz w:val="20"/>
              </w:rPr>
              <w:t>Risk</w:t>
            </w:r>
          </w:p>
        </w:tc>
        <w:tc>
          <w:tcPr>
            <w:tcW w:type="dxa" w:w="1556"/>
            <w:vAlign w:val="center"/>
            <w:shd w:val="clear" w:color="auto" w:fill="162C68"/>
          </w:tcPr>
          <w:p>
            <w:pPr>
              <w:spacing w:after="0"/>
            </w:pPr>
            <w:r/>
            <w:r>
              <w:rPr>
                <w:b/>
                <w:color w:val="FFFFFF"/>
                <w:sz w:val="20"/>
              </w:rPr>
              <w:t>Likelihood</w:t>
            </w:r>
          </w:p>
        </w:tc>
        <w:tc>
          <w:tcPr>
            <w:tcW w:type="dxa" w:w="4357"/>
            <w:vAlign w:val="center"/>
            <w:shd w:val="clear" w:color="auto" w:fill="162C68"/>
          </w:tcPr>
          <w:p>
            <w:pPr>
              <w:spacing w:after="0"/>
            </w:pPr>
            <w:r/>
            <w:r>
              <w:rPr>
                <w:b/>
                <w:color w:val="FFFFFF"/>
                <w:sz w:val="20"/>
              </w:rPr>
              <w:t>Mitigation</w:t>
            </w:r>
          </w:p>
        </w:tc>
      </w:tr>
      <w:tr>
        <w:tc>
          <w:tcPr>
            <w:tcW w:type="dxa" w:w="3112"/>
            <w:vAlign w:val="center"/>
          </w:tcPr>
          <w:p>
            <w:pPr>
              <w:spacing w:after="0"/>
            </w:pPr>
            <w:r/>
            <w:r>
              <w:rPr>
                <w:sz w:val="20"/>
              </w:rPr>
              <w:t>Weather or power failure</w:t>
            </w:r>
          </w:p>
        </w:tc>
        <w:tc>
          <w:tcPr>
            <w:tcW w:type="dxa" w:w="1556"/>
            <w:vAlign w:val="center"/>
          </w:tcPr>
          <w:p>
            <w:pPr>
              <w:spacing w:after="0"/>
            </w:pPr>
            <w:r/>
            <w:r>
              <w:rPr>
                <w:sz w:val="20"/>
              </w:rPr>
              <w:t>Low</w:t>
            </w:r>
          </w:p>
        </w:tc>
        <w:tc>
          <w:tcPr>
            <w:tcW w:type="dxa" w:w="4357"/>
            <w:vAlign w:val="center"/>
          </w:tcPr>
          <w:p>
            <w:pPr>
              <w:spacing w:after="0"/>
            </w:pPr>
            <w:r/>
            <w:r>
              <w:rPr>
                <w:sz w:val="20"/>
              </w:rPr>
              <w:t>Backup generator and indoor venues</w:t>
            </w:r>
          </w:p>
        </w:tc>
      </w:tr>
      <w:tr>
        <w:tc>
          <w:tcPr>
            <w:tcW w:type="dxa" w:w="3112"/>
            <w:vAlign w:val="center"/>
            <w:shd w:val="clear" w:color="auto" w:fill="E8EBF3"/>
          </w:tcPr>
          <w:p>
            <w:pPr>
              <w:spacing w:after="0"/>
            </w:pPr>
            <w:r/>
            <w:r>
              <w:rPr>
                <w:sz w:val="20"/>
              </w:rPr>
              <w:t>Over-crowding</w:t>
            </w:r>
          </w:p>
        </w:tc>
        <w:tc>
          <w:tcPr>
            <w:tcW w:type="dxa" w:w="1556"/>
            <w:vAlign w:val="center"/>
            <w:shd w:val="clear" w:color="auto" w:fill="E8EBF3"/>
          </w:tcPr>
          <w:p>
            <w:pPr>
              <w:spacing w:after="0"/>
            </w:pPr>
            <w:r/>
            <w:r>
              <w:rPr>
                <w:sz w:val="20"/>
              </w:rPr>
              <w:t>Medium</w:t>
            </w:r>
          </w:p>
        </w:tc>
        <w:tc>
          <w:tcPr>
            <w:tcW w:type="dxa" w:w="4357"/>
            <w:vAlign w:val="center"/>
            <w:shd w:val="clear" w:color="auto" w:fill="E8EBF3"/>
          </w:tcPr>
          <w:p>
            <w:pPr>
              <w:spacing w:after="0"/>
            </w:pPr>
            <w:r/>
            <w:r>
              <w:rPr>
                <w:sz w:val="20"/>
              </w:rPr>
              <w:t>Entry passes and crowd plan</w:t>
            </w:r>
          </w:p>
        </w:tc>
      </w:tr>
      <w:tr>
        <w:tc>
          <w:tcPr>
            <w:tcW w:type="dxa" w:w="3112"/>
            <w:vAlign w:val="center"/>
          </w:tcPr>
          <w:p>
            <w:pPr>
              <w:spacing w:after="0"/>
            </w:pPr>
            <w:r/>
            <w:r>
              <w:rPr>
                <w:sz w:val="20"/>
              </w:rPr>
              <w:t>Speaker cancellation</w:t>
            </w:r>
          </w:p>
        </w:tc>
        <w:tc>
          <w:tcPr>
            <w:tcW w:type="dxa" w:w="1556"/>
            <w:vAlign w:val="center"/>
          </w:tcPr>
          <w:p>
            <w:pPr>
              <w:spacing w:after="0"/>
            </w:pPr>
            <w:r/>
            <w:r>
              <w:rPr>
                <w:sz w:val="20"/>
              </w:rPr>
              <w:t>Low</w:t>
            </w:r>
          </w:p>
        </w:tc>
        <w:tc>
          <w:tcPr>
            <w:tcW w:type="dxa" w:w="4357"/>
            <w:vAlign w:val="center"/>
          </w:tcPr>
          <w:p>
            <w:pPr>
              <w:spacing w:after="0"/>
            </w:pPr>
            <w:r/>
            <w:r>
              <w:rPr>
                <w:sz w:val="20"/>
              </w:rPr>
              <w:t>Backup speakers</w:t>
            </w:r>
          </w:p>
        </w:tc>
      </w:tr>
    </w:tbl>
    <w:p>
      <w:pPr>
        <w:spacing w:after="80"/>
      </w:pPr>
    </w:p>
    <w:p>
      <w:pPr>
        <w:pStyle w:val="Heading1"/>
      </w:pPr>
      <w:r>
        <w:t>11  Conclusion</w:t>
      </w:r>
    </w:p>
    <w:p>
      <w:pPr>
        <w:jc w:val="both"/>
      </w:pPr>
      <w:r>
        <w:t>Partnering with TechVerse 2026 is an opportunity to engage directly with motivated, skilled students and support innovation on campus.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BF3"/>
            <w:tcBorders>
              <w:left w:val="single" w:sz="36" w:space="0" w:color="1E3A8A"/>
            </w:tcBorders>
          </w:tcPr>
          <w:p>
            <w:pPr>
              <w:spacing w:after="60"/>
            </w:pPr>
            <w:r>
              <w:rPr>
                <w:b/>
                <w:color w:val="1E3A8A"/>
              </w:rPr>
              <w:t>Next step</w:t>
            </w:r>
          </w:p>
          <w:p>
            <w:pPr>
              <w:spacing w:after="0"/>
            </w:pPr>
            <w:r>
              <w:t>Choose a sponsorship tier or suggest a custom partnership; we will share the agreement and branding guidelines.</w:t>
            </w:r>
          </w:p>
        </w:tc>
      </w:tr>
    </w:tbl>
    <w:p>
      <w:pPr>
        <w:spacing w:after="40"/>
      </w:pPr>
    </w:p>
    <w:p>
      <w:pPr>
        <w:spacing w:after="48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Pr>
      <w:tblGrid>
        <w:gridCol w:w="4513"/>
        <w:gridCol w:w="4513"/>
      </w:tblGrid>
      <w:tr>
        <w:tc>
          <w:tcPr>
            <w:tcW w:type="dxa" w:w="4513"/>
          </w:tcPr>
          <w:p>
            <w:pPr>
              <w:spacing w:after="40"/>
              <w:jc w:val="center"/>
            </w:pPr>
            <w:r>
              <w:t>____________________</w:t>
            </w:r>
          </w:p>
        </w:tc>
        <w:tc>
          <w:tcPr>
            <w:tcW w:type="dxa" w:w="4513"/>
          </w:tcPr>
          <w:p>
            <w:pPr>
              <w:spacing w:after="40"/>
              <w:jc w:val="center"/>
            </w:pPr>
            <w:r>
              <w:t>____________________</w:t>
            </w:r>
          </w:p>
        </w:tc>
      </w:tr>
      <w:tr>
        <w:tc>
          <w:tcPr>
            <w:tcW w:type="dxa" w:w="4513"/>
          </w:tcPr>
          <w:p>
            <w:pPr>
              <w:spacing w:after="0"/>
              <w:jc w:val="center"/>
            </w:pPr>
            <w:r>
              <w:rPr>
                <w:b/>
              </w:rPr>
              <w:t>Riya Sharma</w:t>
            </w:r>
          </w:p>
          <w:p>
            <w:pPr>
              <w:jc w:val="center"/>
            </w:pPr>
            <w:r>
              <w:rPr>
                <w:color w:val="72706F"/>
                <w:sz w:val="19"/>
              </w:rPr>
              <w:t>Submitted by</w:t>
            </w:r>
          </w:p>
        </w:tc>
        <w:tc>
          <w:tcPr>
            <w:tcW w:type="dxa" w:w="4513"/>
          </w:tcPr>
          <w:p>
            <w:pPr>
              <w:spacing w:after="0"/>
              <w:jc w:val="center"/>
            </w:pPr>
            <w:r>
              <w:rPr>
                <w:b/>
              </w:rPr>
            </w:r>
          </w:p>
          <w:p>
            <w:pPr>
              <w:jc w:val="center"/>
            </w:pPr>
            <w:r>
              <w:rPr>
                <w:color w:val="72706F"/>
                <w:sz w:val="19"/>
              </w:rPr>
              <w:t>Approved by (name, designation)</w:t>
            </w:r>
          </w:p>
        </w:tc>
      </w:tr>
    </w:tbl>
    <w:p>
      <w:pPr>
        <w:spacing w:after="40"/>
      </w:pPr>
    </w:p>
    <w:p>
      <w:pPr>
        <w:pStyle w:val="Heading1"/>
      </w:pPr>
      <w:r>
        <w:t>12  Annexure: Contact Details</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60" w:type="dxa"/>
          <w:left w:w="110" w:type="dxa"/>
          <w:bottom w:w="60" w:type="dxa"/>
          <w:right w:w="110" w:type="dxa"/>
        </w:tblCellMar>
      </w:tblPr>
      <w:tblGrid>
        <w:gridCol w:w="2381"/>
        <w:gridCol w:w="6645"/>
      </w:tblGrid>
      <w:tr>
        <w:tc>
          <w:tcPr>
            <w:tcW w:type="dxa" w:w="2381"/>
            <w:shd w:val="clear" w:color="auto" w:fill="E8EBF3"/>
          </w:tcPr>
          <w:p>
            <w:pPr>
              <w:spacing w:after="0"/>
            </w:pPr>
            <w:r>
              <w:rPr>
                <w:b/>
              </w:rPr>
              <w:t>Organisation</w:t>
            </w:r>
          </w:p>
        </w:tc>
        <w:tc>
          <w:tcPr>
            <w:tcW w:type="dxa" w:w="6644"/>
          </w:tcPr>
          <w:p>
            <w:pPr>
              <w:spacing w:after="0"/>
            </w:pPr>
            <w:r>
              <w:t>Student Council, Your Institute of Technology</w:t>
            </w:r>
          </w:p>
        </w:tc>
      </w:tr>
      <w:tr>
        <w:tc>
          <w:tcPr>
            <w:tcW w:type="dxa" w:w="2381"/>
            <w:shd w:val="clear" w:color="auto" w:fill="E8EBF3"/>
          </w:tcPr>
          <w:p>
            <w:pPr>
              <w:spacing w:after="0"/>
            </w:pPr>
            <w:r>
              <w:rPr>
                <w:b/>
              </w:rPr>
              <w:t>Contact person</w:t>
            </w:r>
          </w:p>
        </w:tc>
        <w:tc>
          <w:tcPr>
            <w:tcW w:type="dxa" w:w="6644"/>
          </w:tcPr>
          <w:p>
            <w:pPr>
              <w:spacing w:after="0"/>
            </w:pPr>
            <w:r>
              <w:t>Riya Sharma, General Secretary</w:t>
            </w:r>
          </w:p>
        </w:tc>
      </w:tr>
      <w:tr>
        <w:tc>
          <w:tcPr>
            <w:tcW w:type="dxa" w:w="2381"/>
            <w:shd w:val="clear" w:color="auto" w:fill="E8EBF3"/>
          </w:tcPr>
          <w:p>
            <w:pPr>
              <w:spacing w:after="0"/>
            </w:pPr>
            <w:r>
              <w:rPr>
                <w:b/>
              </w:rPr>
              <w:t>Email</w:t>
            </w:r>
          </w:p>
        </w:tc>
        <w:tc>
          <w:tcPr>
            <w:tcW w:type="dxa" w:w="6644"/>
          </w:tcPr>
          <w:p>
            <w:pPr>
              <w:spacing w:after="0"/>
            </w:pPr>
            <w:r>
              <w:t>contact@yourdomain.in</w:t>
            </w:r>
          </w:p>
        </w:tc>
      </w:tr>
      <w:tr>
        <w:tc>
          <w:tcPr>
            <w:tcW w:type="dxa" w:w="2381"/>
            <w:shd w:val="clear" w:color="auto" w:fill="E8EBF3"/>
          </w:tcPr>
          <w:p>
            <w:pPr>
              <w:spacing w:after="0"/>
            </w:pPr>
            <w:r>
              <w:rPr>
                <w:b/>
              </w:rPr>
              <w:t>Phone</w:t>
            </w:r>
          </w:p>
        </w:tc>
        <w:tc>
          <w:tcPr>
            <w:tcW w:type="dxa" w:w="6644"/>
          </w:tcPr>
          <w:p>
            <w:pPr>
              <w:spacing w:after="0"/>
            </w:pPr>
            <w:r>
              <w:t>+91 00000 00000</w:t>
            </w:r>
          </w:p>
        </w:tc>
      </w:tr>
      <w:tr>
        <w:tc>
          <w:tcPr>
            <w:tcW w:type="dxa" w:w="2381"/>
            <w:shd w:val="clear" w:color="auto" w:fill="E8EBF3"/>
          </w:tcPr>
          <w:p>
            <w:pPr>
              <w:spacing w:after="0"/>
            </w:pPr>
            <w:r>
              <w:rPr>
                <w:b/>
              </w:rPr>
              <w:t>Address</w:t>
            </w:r>
          </w:p>
        </w:tc>
        <w:tc>
          <w:tcPr>
            <w:tcW w:type="dxa" w:w="6644"/>
          </w:tcPr>
          <w:p>
            <w:pPr>
              <w:spacing w:after="0"/>
            </w:pPr>
            <w:r>
              <w:t>Your address line, City, PIN</w:t>
            </w:r>
          </w:p>
        </w:tc>
      </w:tr>
    </w:tbl>
    <w:p>
      <w:pPr>
        <w:spacing w:after="8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rPr>
      <w:t xml:space="preserve">Page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r>
      <w:rPr>
        <w:color w:val="72706F"/>
        <w:sz w:val="18"/>
      </w:rPr>
      <w:t xml:space="preserve"> of </w:t>
    </w:r>
    <w:r>
      <w:rPr>
        <w:color w:val="72706F"/>
        <w:sz w:val="18"/>
      </w:rPr>
      <w:fldChar w:fldCharType="begin"/>
    </w:r>
    <w:r>
      <w:rPr>
        <w:color w:val="72706F"/>
        <w:sz w:val="18"/>
      </w:rPr>
      <w:instrText xml:space="preserve"> NUMPAGES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DCCCC"/>
      </w:pBdr>
    </w:pPr>
    <w:r/>
    <w:r>
      <w:rPr>
        <w:caps w:val="0"/>
        <w:color w:val="72706F"/>
        <w:sz w:val="17"/>
      </w:rPr>
      <w:t>Student Council, Your Institute of Technology · Event Proposal</w:t>
    </w:r>
    <w:r>
      <w:rPr>
        <w:color w:val="72706F"/>
        <w:sz w:val="17"/>
      </w:rPr>
      <w:tab/>
      <w:t>TechVerse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bottom w:val="single" w:sz="8" w:space="6" w:color="1E3A8A"/>
      </w:pBdr>
    </w:pPr>
    <w:rPr>
      <w:rFonts w:ascii="Sora" w:hAnsi="Sora" w:cs="Sora" w:eastAsia="Sora"/>
      <w:b/>
      <w:bCs/>
      <w:i w:val="0"/>
      <w:caps/>
      <w:color w:val="1C1917"/>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Sora" w:hAnsi="Sora" w:cs="Sora" w:eastAsia="Sora"/>
      <w:b/>
      <w:bCs/>
      <w:i w:val="0"/>
      <w:color w:val="1E3A8A"/>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Sora" w:hAnsi="Sora" w:cs="Sora" w:eastAsia="Sora"/>
      <w:b/>
      <w:bCs/>
      <w:i w:val="0"/>
      <w:color w:val="1C191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Sora" w:hAnsi="Sora" w:cs="Sora" w:eastAsia="Sora"/>
      <w:b/>
      <w:color w:val="1C191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Sora" w:hAnsi="Sora" w:cs="Sora" w:eastAsia="Sora"/>
      <w:i w:val="0"/>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Lato" w:hAnsi="Lato" w:cs="Lato" w:eastAsia="Lato"/>
      <w:b/>
      <w:sz w:val="24"/>
      <w:szCs w:val="24"/>
    </w:rPr>
  </w:style>
  <w:style w:type="paragraph" w:customStyle="1" w:styleId="TOC2">
    <w:name w:val="TOC 2"/>
    <w:basedOn w:val="Normal"/>
    <w:pPr>
      <w:tabs>
        <w:tab w:pos="9026"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