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rHeight w:val="1504" w:hRule="exact"/>
        </w:trPr>
        <w:tc>
          <w:tcPr>
            <w:tcW w:type="dxa" w:w="1504"/>
            <w:shd w:val="clear" w:color="auto" w:fill="1F2328"/>
          </w:tcPr>
          <w:p/>
        </w:tc>
        <w:tc>
          <w:tcPr>
            <w:tcW w:type="dxa" w:w="1504"/>
            <w:shd w:val="clear" w:color="auto" w:fill="F1CBD4"/>
          </w:tcPr>
          <w:p/>
        </w:tc>
        <w:tc>
          <w:tcPr>
            <w:tcW w:type="dxa" w:w="1504"/>
            <w:shd w:val="clear" w:color="auto" w:fill="F1CBD4"/>
          </w:tcPr>
          <w:p/>
        </w:tc>
        <w:tc>
          <w:tcPr>
            <w:tcW w:type="dxa" w:w="1504"/>
            <w:shd w:val="clear" w:color="auto" w:fill="F1CBD4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1F2328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BE123C"/>
          </w:tcPr>
          <w:p/>
        </w:tc>
        <w:tc>
          <w:tcPr>
            <w:tcW w:type="dxa" w:w="1504"/>
            <w:shd w:val="clear" w:color="auto" w:fill="F8E7EC"/>
          </w:tcPr>
          <w:p/>
        </w:tc>
        <w:tc>
          <w:tcPr>
            <w:tcW w:type="dxa" w:w="1504"/>
            <w:shd w:val="clear" w:color="auto" w:fill="F1CBD4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BE123C"/>
          </w:tcPr>
          <w:p/>
        </w:tc>
        <w:tc>
          <w:tcPr>
            <w:tcW w:type="dxa" w:w="1504"/>
            <w:shd w:val="clear" w:color="auto" w:fill="FFFFFF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1F2328"/>
          </w:tcPr>
          <w:p/>
        </w:tc>
        <w:tc>
          <w:tcPr>
            <w:tcW w:type="dxa" w:w="1504"/>
            <w:shd w:val="clear" w:color="auto" w:fill="850D2A"/>
          </w:tcPr>
          <w:p/>
        </w:tc>
        <w:tc>
          <w:tcPr>
            <w:tcW w:type="dxa" w:w="1504"/>
            <w:shd w:val="clear" w:color="auto" w:fill="F1CBD4"/>
          </w:tcPr>
          <w:p/>
        </w:tc>
        <w:tc>
          <w:tcPr>
            <w:tcW w:type="dxa" w:w="1504"/>
            <w:shd w:val="clear" w:color="auto" w:fill="1F2328"/>
          </w:tcPr>
          <w:p/>
        </w:tc>
        <w:tc>
          <w:tcPr>
            <w:tcW w:type="dxa" w:w="1504"/>
            <w:shd w:val="clear" w:color="auto" w:fill="BE123C"/>
          </w:tcPr>
          <w:p/>
        </w:tc>
        <w:tc>
          <w:tcPr>
            <w:tcW w:type="dxa" w:w="1504"/>
            <w:shd w:val="clear" w:color="auto" w:fill="BE123C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F8E7EC"/>
          </w:tcPr>
          <w:p/>
        </w:tc>
        <w:tc>
          <w:tcPr>
            <w:tcW w:type="dxa" w:w="1504"/>
            <w:shd w:val="clear" w:color="auto" w:fill="F8E7EC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BE123C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F1CBD4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BE123C"/>
          <w:sz w:val="20"/>
          <w:spacing w:val="40"/>
        </w:rPr>
        <w:t>Event Proposal</w:t>
      </w:r>
    </w:p>
    <w:p>
      <w:pPr>
        <w:pStyle w:val="Title"/>
      </w:pPr>
      <w:r>
        <w:rPr>
          <w:sz w:val="76"/>
        </w:rPr>
        <w:t>Leadership Offsite 2026 — Align, Learn, Grow</w:t>
      </w:r>
    </w:p>
    <w:p>
      <w:r>
        <w:rPr>
          <w:b w:val="0"/>
          <w:i w:val="0"/>
          <w:color w:val="74777A"/>
          <w:sz w:val="26"/>
        </w:rPr>
        <w:t>Proposal for a two-day leadership retreat near Lonavala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FOR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DATE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Executive Leadership Team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Neha Bhatia, People &amp; Culture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January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Executive Summary</w:t>
      </w:r>
    </w:p>
    <w:p>
      <w:pPr>
        <w:jc w:val="both"/>
      </w:pPr>
      <w:r>
        <w:t>This proposal outlines a two-day offsite for 40 managers to align on 2026 priorities, build cross-team relationships and develop leadership skills. The programme balances strategy sessions, facilitated workshops and team activities at a resort within driving distance of the office.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BE123C"/>
                <w:sz w:val="40"/>
              </w:rPr>
              <w:t>40</w:t>
            </w:r>
          </w:p>
          <w:p>
            <w:pPr>
              <w:spacing w:after="0"/>
            </w:pPr>
            <w:r>
              <w:rPr>
                <w:sz w:val="18"/>
              </w:rPr>
              <w:t>Managers</w:t>
            </w:r>
          </w:p>
        </w:tc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BE123C"/>
                <w:sz w:val="40"/>
              </w:rPr>
              <w:t>2 days</w:t>
            </w:r>
          </w:p>
          <w:p>
            <w:pPr>
              <w:spacing w:after="0"/>
            </w:pPr>
            <w:r>
              <w:rPr>
                <w:sz w:val="18"/>
              </w:rPr>
              <w:t>Retreat</w:t>
            </w:r>
          </w:p>
        </w:tc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BE123C"/>
                <w:sz w:val="40"/>
              </w:rPr>
              <w:t>₹9.8 L</w:t>
            </w:r>
          </w:p>
          <w:p>
            <w:pPr>
              <w:spacing w:after="0"/>
            </w:pPr>
            <w:r>
              <w:rPr>
                <w:sz w:val="18"/>
              </w:rPr>
              <w:t>Estimated budget</w:t>
            </w:r>
          </w:p>
        </w:tc>
      </w:tr>
    </w:tbl>
    <w:p>
      <w:pPr>
        <w:spacing w:after="120"/>
      </w:pPr>
    </w:p>
    <w:p>
      <w:pPr>
        <w:pStyle w:val="Heading1"/>
      </w:pPr>
      <w:r>
        <w:t>Event Concept</w:t>
      </w:r>
    </w:p>
    <w:p>
      <w:pPr>
        <w:jc w:val="both"/>
      </w:pPr>
      <w:r>
        <w:t>The company has grown quickly, and many managers joined in the last year. Teams work in silos and priorities are not always understood in the same way.</w:t>
      </w:r>
    </w:p>
    <w:p>
      <w:pPr>
        <w:jc w:val="both"/>
      </w:pPr>
      <w:r>
        <w:t>A focused offsite gives leaders time away from daily work to plan together and build trust.</w:t>
      </w:r>
    </w:p>
    <w:p>
      <w:pPr>
        <w:pStyle w:val="Heading1"/>
      </w:pPr>
      <w:r>
        <w:t>Goals and Objectives</w:t>
      </w:r>
    </w:p>
    <w:p>
      <w:pPr>
        <w:jc w:val="both"/>
      </w:pPr>
      <w:r>
        <w:t>Align managers on company priorities and strengthen leadership capability and collaboration.</w:t>
      </w:r>
    </w:p>
    <w:p>
      <w:pPr>
        <w:pStyle w:val="ListNumber"/>
      </w:pPr>
      <w:r>
        <w:t>Share and discuss the 2026 strategy and goals.</w:t>
      </w:r>
    </w:p>
    <w:p>
      <w:pPr>
        <w:pStyle w:val="ListNumber"/>
      </w:pPr>
      <w:r>
        <w:t>Agree on cross-team commitments for the first half of the year.</w:t>
      </w:r>
    </w:p>
    <w:p>
      <w:pPr>
        <w:pStyle w:val="ListNumber"/>
      </w:pPr>
      <w:r>
        <w:t>Build coaching and feedback skills.</w:t>
      </w:r>
    </w:p>
    <w:p>
      <w:pPr>
        <w:pStyle w:val="ListNumber"/>
      </w:pPr>
      <w:r>
        <w:t>Strengthen relationships across teams.</w:t>
      </w:r>
    </w:p>
    <w:p>
      <w:pPr>
        <w:pStyle w:val="Heading1"/>
      </w:pPr>
      <w:r>
        <w:t>Event Details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Dates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13–14 March 2026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Resort near Lonavala (shortlisted options in annexure)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Participants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40 managers and leadership team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Travel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Chartered coach from the office</w:t>
            </w:r>
          </w:p>
        </w:tc>
      </w:tr>
    </w:tbl>
    <w:p>
      <w:pPr>
        <w:spacing w:after="80"/>
      </w:pPr>
    </w:p>
    <w:p>
      <w:pPr>
        <w:pStyle w:val="Heading2"/>
      </w:pPr>
      <w:r>
        <w:t>Programme Schedule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676"/>
        <w:gridCol w:w="4513"/>
        <w:gridCol w:w="2836"/>
      </w:tblGrid>
      <w:tr>
        <w:trPr>
          <w:tblHeader/>
        </w:trPr>
        <w:tc>
          <w:tcPr>
            <w:tcW w:type="dxa" w:w="167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4513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Session</w:t>
            </w:r>
          </w:p>
        </w:tc>
        <w:tc>
          <w:tcPr>
            <w:tcW w:type="dxa" w:w="2837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Venue / format</w:t>
            </w:r>
          </w:p>
        </w:tc>
      </w:tr>
      <w:tr>
        <w:tc>
          <w:tcPr>
            <w:tcW w:type="dxa" w:w="16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Day 1, 9:00 AM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Departure from office</w:t>
            </w:r>
          </w:p>
        </w:tc>
        <w:tc>
          <w:tcPr>
            <w:tcW w:type="dxa" w:w="28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Coach</w:t>
            </w:r>
          </w:p>
        </w:tc>
      </w:tr>
      <w:tr>
        <w:tc>
          <w:tcPr>
            <w:tcW w:type="dxa" w:w="167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Day 1, 12:00 PM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Welcome and CEO address</w:t>
            </w:r>
          </w:p>
        </w:tc>
        <w:tc>
          <w:tcPr>
            <w:tcW w:type="dxa" w:w="283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Conference hall</w:t>
            </w:r>
          </w:p>
        </w:tc>
      </w:tr>
      <w:tr>
        <w:tc>
          <w:tcPr>
            <w:tcW w:type="dxa" w:w="16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Day 1, 2:00 PM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Strategy deep-dive in groups</w:t>
            </w:r>
          </w:p>
        </w:tc>
        <w:tc>
          <w:tcPr>
            <w:tcW w:type="dxa" w:w="28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Breakout rooms</w:t>
            </w:r>
          </w:p>
        </w:tc>
      </w:tr>
      <w:tr>
        <w:tc>
          <w:tcPr>
            <w:tcW w:type="dxa" w:w="167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Day 1, 5:00 PM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Team challenge activity</w:t>
            </w:r>
          </w:p>
        </w:tc>
        <w:tc>
          <w:tcPr>
            <w:tcW w:type="dxa" w:w="283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Outdoor lawn</w:t>
            </w:r>
          </w:p>
        </w:tc>
      </w:tr>
      <w:tr>
        <w:tc>
          <w:tcPr>
            <w:tcW w:type="dxa" w:w="16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Day 1, 8:00 PM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Dinner and informal session</w:t>
            </w:r>
          </w:p>
        </w:tc>
        <w:tc>
          <w:tcPr>
            <w:tcW w:type="dxa" w:w="28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Poolside</w:t>
            </w:r>
          </w:p>
        </w:tc>
      </w:tr>
      <w:tr>
        <w:tc>
          <w:tcPr>
            <w:tcW w:type="dxa" w:w="167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Day 2, 9:00 AM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Workshop: Coaching conversations</w:t>
            </w:r>
          </w:p>
        </w:tc>
        <w:tc>
          <w:tcPr>
            <w:tcW w:type="dxa" w:w="283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Conference hall</w:t>
            </w:r>
          </w:p>
        </w:tc>
      </w:tr>
      <w:tr>
        <w:tc>
          <w:tcPr>
            <w:tcW w:type="dxa" w:w="16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Day 2, 12:00 PM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Cross-team commitments</w:t>
            </w:r>
          </w:p>
        </w:tc>
        <w:tc>
          <w:tcPr>
            <w:tcW w:type="dxa" w:w="28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Conference hall</w:t>
            </w:r>
          </w:p>
        </w:tc>
      </w:tr>
      <w:tr>
        <w:tc>
          <w:tcPr>
            <w:tcW w:type="dxa" w:w="167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Day 2, 3:00 PM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Return journey</w:t>
            </w:r>
          </w:p>
        </w:tc>
        <w:tc>
          <w:tcPr>
            <w:tcW w:type="dxa" w:w="283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Coach</w:t>
            </w:r>
          </w:p>
        </w:tc>
      </w:tr>
    </w:tbl>
    <w:p>
      <w:pPr>
        <w:spacing w:after="80"/>
      </w:pPr>
    </w:p>
    <w:p>
      <w:pPr>
        <w:pStyle w:val="Heading2"/>
      </w:pPr>
      <w:r>
        <w:t>Target Audience</w:t>
      </w:r>
    </w:p>
    <w:p>
      <w:pPr>
        <w:pStyle w:val="ListBullet"/>
      </w:pPr>
      <w:r>
        <w:t>Team managers and senior individual contributors</w:t>
      </w:r>
    </w:p>
    <w:p>
      <w:pPr>
        <w:pStyle w:val="ListBullet"/>
      </w:pPr>
      <w:r>
        <w:t>Leadership team</w:t>
      </w:r>
    </w:p>
    <w:p>
      <w:pPr>
        <w:pStyle w:val="Heading1"/>
      </w:pPr>
      <w:r>
        <w:t>Sponsorship Opportunities</w:t>
      </w:r>
    </w:p>
    <w:p>
      <w:r>
        <w:t>Sponsors receive visibility before, during and after the event. Packages can be customised; amounts below are indicative.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1934"/>
        <w:gridCol w:w="5158"/>
      </w:tblGrid>
      <w:tr>
        <w:trPr>
          <w:tblHeader/>
        </w:trPr>
        <w:tc>
          <w:tcPr>
            <w:tcW w:type="dxa" w:w="193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Tier</w:t>
            </w:r>
          </w:p>
        </w:tc>
        <w:tc>
          <w:tcPr>
            <w:tcW w:type="dxa" w:w="193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Contribution</w:t>
            </w:r>
          </w:p>
        </w:tc>
        <w:tc>
          <w:tcPr>
            <w:tcW w:type="dxa" w:w="5157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benefits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Not applicable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51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Internal event; no external sponsorship</w:t>
            </w:r>
          </w:p>
        </w:tc>
      </w:tr>
    </w:tbl>
    <w:p>
      <w:pPr>
        <w:spacing w:after="80"/>
      </w:pPr>
    </w:p>
    <w:p>
      <w:pPr>
        <w:pStyle w:val="Heading2"/>
      </w:pPr>
      <w:r>
        <w:t>Promotion Plan</w:t>
      </w:r>
    </w:p>
    <w:p>
      <w:pPr>
        <w:pStyle w:val="ListBullet"/>
      </w:pPr>
      <w:r>
        <w:t>Save-the-date email six weeks before</w:t>
      </w:r>
    </w:p>
    <w:p>
      <w:pPr>
        <w:pStyle w:val="ListBullet"/>
      </w:pPr>
      <w:r>
        <w:t>Pre-read pack on strategy one week before</w:t>
      </w:r>
    </w:p>
    <w:p>
      <w:pPr>
        <w:pStyle w:val="ListBullet"/>
      </w:pPr>
      <w:r>
        <w:t>Pre-offsite survey on expectations</w:t>
      </w:r>
    </w:p>
    <w:p>
      <w:pPr>
        <w:pStyle w:val="Heading2"/>
      </w:pPr>
      <w:r>
        <w:t>Logistics and Operations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5158"/>
        <w:gridCol w:w="1934"/>
      </w:tblGrid>
      <w:tr>
        <w:trPr>
          <w:tblHeader/>
        </w:trPr>
        <w:tc>
          <w:tcPr>
            <w:tcW w:type="dxa" w:w="193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Area</w:t>
            </w:r>
          </w:p>
        </w:tc>
        <w:tc>
          <w:tcPr>
            <w:tcW w:type="dxa" w:w="5157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Plan</w:t>
            </w:r>
          </w:p>
        </w:tc>
        <w:tc>
          <w:tcPr>
            <w:tcW w:type="dxa" w:w="193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Venue</w:t>
            </w:r>
          </w:p>
        </w:tc>
        <w:tc>
          <w:tcPr>
            <w:tcW w:type="dxa" w:w="51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Resort with conference hall and breakout rooms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Admin</w:t>
            </w:r>
          </w:p>
        </w:tc>
      </w:tr>
      <w:tr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Travel</w:t>
            </w:r>
          </w:p>
        </w:tc>
        <w:tc>
          <w:tcPr>
            <w:tcW w:type="dxa" w:w="515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Chartered coaches both ways</w:t>
            </w:r>
          </w:p>
        </w:tc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Admin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Facilitation</w:t>
            </w:r>
          </w:p>
        </w:tc>
        <w:tc>
          <w:tcPr>
            <w:tcW w:type="dxa" w:w="51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External facilitator for workshops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People &amp; Culture</w:t>
            </w:r>
          </w:p>
        </w:tc>
      </w:tr>
      <w:tr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Dietary needs</w:t>
            </w:r>
          </w:p>
        </w:tc>
        <w:tc>
          <w:tcPr>
            <w:tcW w:type="dxa" w:w="515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Collected through registration form</w:t>
            </w:r>
          </w:p>
        </w:tc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Admin</w:t>
            </w:r>
          </w:p>
        </w:tc>
      </w:tr>
    </w:tbl>
    <w:p>
      <w:pPr>
        <w:spacing w:after="80"/>
      </w:pPr>
    </w:p>
    <w:p>
      <w:pPr>
        <w:pStyle w:val="Heading1"/>
      </w:pPr>
      <w:r>
        <w:t>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437"/>
        <w:gridCol w:w="1196"/>
        <w:gridCol w:w="1196"/>
        <w:gridCol w:w="1196"/>
      </w:tblGrid>
      <w:tr>
        <w:trPr>
          <w:tblHeader/>
        </w:trPr>
        <w:tc>
          <w:tcPr>
            <w:tcW w:type="dxa" w:w="5437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196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Jan</w:t>
            </w:r>
          </w:p>
        </w:tc>
        <w:tc>
          <w:tcPr>
            <w:tcW w:type="dxa" w:w="1196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Feb</w:t>
            </w:r>
          </w:p>
        </w:tc>
        <w:tc>
          <w:tcPr>
            <w:tcW w:type="dxa" w:w="1196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Mar</w:t>
            </w:r>
          </w:p>
        </w:tc>
      </w:tr>
      <w:tr>
        <w:tc>
          <w:tcPr>
            <w:tcW w:type="dxa" w:w="54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Approval and venue booking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Agenda and facilitator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Pre-work and communication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54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Offsite</w:t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9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4513"/>
      </w:tblGrid>
      <w:tr>
        <w:trPr>
          <w:tblHeader/>
        </w:trPr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513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Neha Bhatia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Lead organiser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Planning and coordination</w:t>
            </w:r>
          </w:p>
        </w:tc>
      </w:tr>
      <w:tr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Admin team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Logistics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Venue and travel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External facilitator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Facilitation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Workshops</w:t>
            </w:r>
          </w:p>
        </w:tc>
      </w:tr>
      <w:tr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Leadership team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Sponsors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Strategy content</w:t>
            </w:r>
          </w:p>
        </w:tc>
      </w:tr>
    </w:tbl>
    <w:p>
      <w:pPr>
        <w:spacing w:after="80"/>
      </w:pPr>
    </w:p>
    <w:p>
      <w:pPr>
        <w:pStyle w:val="Heading1"/>
      </w:pPr>
      <w:r>
        <w:t>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4668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867"/>
            <w:vAlign w:val="center"/>
            <w:shd w:val="clear" w:color="auto" w:fill="BE123C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Resort package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Rooms, meals, conference hall for 40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560,000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Travel</w:t>
            </w:r>
          </w:p>
        </w:tc>
        <w:tc>
          <w:tcPr>
            <w:tcW w:type="dxa" w:w="4668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Coaches</w:t>
            </w:r>
          </w:p>
        </w:tc>
        <w:tc>
          <w:tcPr>
            <w:tcW w:type="dxa" w:w="1867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Facilitator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Two workshops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180,000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Activities</w:t>
            </w:r>
          </w:p>
        </w:tc>
        <w:tc>
          <w:tcPr>
            <w:tcW w:type="dxa" w:w="4668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Team challenge and materials</w:t>
            </w:r>
          </w:p>
        </w:tc>
        <w:tc>
          <w:tcPr>
            <w:tcW w:type="dxa" w:w="1867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80,000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Contingency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About 10%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100,000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4668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  <w:tc>
          <w:tcPr>
            <w:tcW w:type="dxa" w:w="1867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980,000</w:t>
            </w:r>
          </w:p>
        </w:tc>
      </w:tr>
    </w:tbl>
    <w:p>
      <w:pPr>
        <w:spacing w:after="80"/>
      </w:pPr>
    </w:p>
    <w:p>
      <w:pPr>
        <w:pStyle w:val="Heading1"/>
      </w:pPr>
      <w:r>
        <w:t>Measuring Success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3868"/>
      </w:tblGrid>
      <w:tr>
        <w:trPr>
          <w:tblHeader/>
        </w:trPr>
        <w:tc>
          <w:tcPr>
            <w:tcW w:type="dxa" w:w="3223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93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3868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measured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Attendance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100% of invitees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Registration</w:t>
            </w:r>
          </w:p>
        </w:tc>
      </w:tr>
      <w:tr>
        <w:tc>
          <w:tcPr>
            <w:tcW w:type="dxa" w:w="322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Session usefulness</w:t>
            </w:r>
          </w:p>
        </w:tc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4.2 / 5</w:t>
            </w:r>
          </w:p>
        </w:tc>
        <w:tc>
          <w:tcPr>
            <w:tcW w:type="dxa" w:w="386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Feedback form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Commitments tracked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All followed up in 90 days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Leadership review</w:t>
            </w:r>
          </w:p>
        </w:tc>
      </w:tr>
    </w:tbl>
    <w:p>
      <w:pPr>
        <w:spacing w:after="80"/>
      </w:pPr>
    </w:p>
    <w:p>
      <w:pPr>
        <w:pStyle w:val="Heading1"/>
      </w:pPr>
      <w:r>
        <w:t>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12"/>
        <w:gridCol w:w="1556"/>
        <w:gridCol w:w="4357"/>
      </w:tblGrid>
      <w:tr>
        <w:trPr>
          <w:tblHeader/>
        </w:trPr>
        <w:tc>
          <w:tcPr>
            <w:tcW w:type="dxa" w:w="3112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Likelihood</w:t>
            </w:r>
          </w:p>
        </w:tc>
        <w:tc>
          <w:tcPr>
            <w:tcW w:type="dxa" w:w="4357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Business emergencies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Delegate cover plans in advance</w:t>
            </w:r>
          </w:p>
        </w:tc>
      </w:tr>
      <w:tr>
        <w:tc>
          <w:tcPr>
            <w:tcW w:type="dxa" w:w="311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Weather for outdoor activity</w:t>
            </w:r>
          </w:p>
        </w:tc>
        <w:tc>
          <w:tcPr>
            <w:tcW w:type="dxa" w:w="15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Low</w:t>
            </w:r>
          </w:p>
        </w:tc>
        <w:tc>
          <w:tcPr>
            <w:tcW w:type="dxa" w:w="435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Indoor alternative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 engagement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Interactive formats and pre-work</w:t>
            </w:r>
          </w:p>
        </w:tc>
      </w:tr>
    </w:tbl>
    <w:p>
      <w:pPr>
        <w:spacing w:after="80"/>
      </w:pPr>
    </w:p>
    <w:p>
      <w:pPr>
        <w:pStyle w:val="Heading1"/>
      </w:pPr>
      <w:r>
        <w:t>Conclusion</w:t>
      </w:r>
    </w:p>
    <w:p>
      <w:pPr>
        <w:jc w:val="both"/>
      </w:pPr>
      <w:r>
        <w:t>A well-designed offsite will help our managers lead with shared purpose in a year of growth.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Next step</w:t>
            </w:r>
          </w:p>
          <w:p>
            <w:pPr>
              <w:spacing w:after="0"/>
            </w:pPr>
            <w:r>
              <w:t>Approve the dates and budget so that the venue can be booked this week.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Neha Bhatia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Submitted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Brightline Analytics · Event Proposal</w:t>
    </w:r>
    <w:r>
      <w:rPr>
        <w:color w:val="74777A"/>
        <w:sz w:val="17"/>
      </w:rPr>
      <w:tab/>
      <w:t>Leadership Offsite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BE123C"/>
      </w:pBdr>
    </w:pPr>
    <w:rPr>
      <w:rFonts w:ascii="Sora" w:hAnsi="Sora" w:cs="Sora" w:eastAsia="Sora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BE123C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