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Karthik Subramanian</w:t>
      </w:r>
    </w:p>
    <w:p>
      <w:pPr>
        <w:pStyle w:val="Role"/>
      </w:pPr>
      <w:r>
        <w:t>Principal Software Engineer, Distributed Systems</w:t>
      </w:r>
    </w:p>
    <w:p>
      <w:pPr>
        <w:pStyle w:val="Contact"/>
      </w:pPr>
      <w:r>
        <w:t>Bengaluru, India</w:t>
      </w:r>
      <w:r>
        <w:rPr>
          <w:color w:val="0F766E"/>
        </w:rPr>
        <w:t xml:space="preserve">   |   </w:t>
      </w:r>
      <w:r>
        <w:t>+91 98860 21345</w:t>
      </w:r>
      <w:r>
        <w:rPr>
          <w:color w:val="0F766E"/>
        </w:rPr>
        <w:t xml:space="preserve">   |   </w:t>
      </w:r>
      <w:r>
        <w:t>karthik.s@email.com</w:t>
      </w:r>
      <w:r>
        <w:rPr>
          <w:color w:val="0F766E"/>
        </w:rPr>
        <w:t xml:space="preserve">   |   </w:t>
      </w:r>
      <w:r>
        <w:t>github.com/karthiksub</w:t>
      </w:r>
    </w:p>
    <w:p>
      <w:pPr>
        <w:pStyle w:val="SectionHeading"/>
      </w:pPr>
      <w:r>
        <w:t>01   Profile</w:t>
      </w:r>
    </w:p>
    <w:p>
      <w:pPr>
        <w:pStyle w:val="Summary"/>
      </w:pPr>
      <w:r>
        <w:t>Principal engineer with 13 years building large-scale payment and data platforms. Designs systems that handle 40,000 transactions a second at 99.99% availability, and leads architecture for a 90-engineer organisation.</w:t>
      </w:r>
    </w:p>
    <w:p>
      <w:pPr>
        <w:pStyle w:val="SectionHeading"/>
      </w:pPr>
      <w:r>
        <w:t>02   Professional Experience</w:t>
      </w:r>
    </w:p>
    <w:p>
      <w:pPr>
        <w:pStyle w:val="EntryTitle"/>
        <w:tabs>
          <w:tab w:pos="9411" w:val="right"/>
        </w:tabs>
      </w:pPr>
      <w:r>
        <w:t>Principal Software Engineer</w:t>
      </w:r>
      <w:r>
        <w:tab/>
      </w:r>
      <w:r>
        <w:rPr>
          <w:b w:val="0"/>
          <w:i w:val="0"/>
          <w:color w:val="555555"/>
        </w:rPr>
        <w:t>2020 – Present</w:t>
      </w:r>
    </w:p>
    <w:p>
      <w:pPr>
        <w:pStyle w:val="EntryMeta"/>
      </w:pPr>
      <w:r>
        <w:t>Northwind Payments</w:t>
      </w:r>
    </w:p>
    <w:p>
      <w:pPr>
        <w:pStyle w:val="ResumeBullet"/>
      </w:pPr>
      <w:r>
        <w:t>Architected the ledger service processing ₹1.2 lakh crore a year with zero reconciliation breaks in 3 years.</w:t>
      </w:r>
    </w:p>
    <w:p>
      <w:pPr>
        <w:pStyle w:val="ResumeBullet"/>
      </w:pPr>
      <w:r>
        <w:t>Cut p99 latency of the authorisation path from 480 ms to 95 ms through caching and async settlement.</w:t>
      </w:r>
    </w:p>
    <w:p>
      <w:pPr>
        <w:pStyle w:val="ResumeBullet"/>
      </w:pPr>
      <w:r>
        <w:t>Chair the architecture review board; mentor 6 staff engineers and run the internal systems-design course.</w:t>
      </w:r>
    </w:p>
    <w:p>
      <w:pPr>
        <w:pStyle w:val="EntryTitle"/>
        <w:tabs>
          <w:tab w:pos="9411" w:val="right"/>
        </w:tabs>
      </w:pPr>
      <w:r>
        <w:t>Staff Engineer</w:t>
      </w:r>
      <w:r>
        <w:tab/>
      </w:r>
      <w:r>
        <w:rPr>
          <w:b w:val="0"/>
          <w:i w:val="0"/>
          <w:color w:val="555555"/>
        </w:rPr>
        <w:t>2016 – 2020</w:t>
      </w:r>
    </w:p>
    <w:p>
      <w:pPr>
        <w:pStyle w:val="EntryMeta"/>
      </w:pPr>
      <w:r>
        <w:t>Tidewater Cloud</w:t>
      </w:r>
    </w:p>
    <w:p>
      <w:pPr>
        <w:pStyle w:val="ResumeBullet"/>
      </w:pPr>
      <w:r>
        <w:t>Built a multi-region event-streaming platform used by 140 internal teams (3 billion events a day).</w:t>
      </w:r>
    </w:p>
    <w:p>
      <w:pPr>
        <w:pStyle w:val="ResumeBullet"/>
      </w:pPr>
      <w:r>
        <w:t>Led migration of 400 services to containers, saving ₹14 crore a year in infrastructure.</w:t>
      </w:r>
    </w:p>
    <w:p>
      <w:pPr>
        <w:pStyle w:val="EntryTitle"/>
        <w:tabs>
          <w:tab w:pos="9411" w:val="right"/>
        </w:tabs>
      </w:pPr>
      <w:r>
        <w:t>Senior Software Engineer</w:t>
      </w:r>
      <w:r>
        <w:tab/>
      </w:r>
      <w:r>
        <w:rPr>
          <w:b w:val="0"/>
          <w:i w:val="0"/>
          <w:color w:val="555555"/>
        </w:rPr>
        <w:t>2013 – 2016</w:t>
      </w:r>
    </w:p>
    <w:p>
      <w:pPr>
        <w:pStyle w:val="EntryMeta"/>
      </w:pPr>
      <w:r>
        <w:t>Kestrel Data Labs</w:t>
      </w:r>
    </w:p>
    <w:p>
      <w:pPr>
        <w:pStyle w:val="ResumeBullet"/>
      </w:pPr>
      <w:r>
        <w:t>Wrote the query planner for a columnar analytics engine; 6x faster dashboards for 2,000 customers.</w:t>
      </w:r>
    </w:p>
    <w:p>
      <w:pPr>
        <w:pStyle w:val="ResumeBullet"/>
      </w:pPr>
      <w:r>
        <w:t>Introduced code review and on-call practices adopted company-wide.</w:t>
      </w:r>
    </w:p>
    <w:p>
      <w:pPr>
        <w:pStyle w:val="EntryTitle"/>
        <w:tabs>
          <w:tab w:pos="9411" w:val="right"/>
        </w:tabs>
      </w:pPr>
      <w:r>
        <w:t>Software Engineer (Intern)</w:t>
      </w:r>
      <w:r>
        <w:tab/>
      </w:r>
      <w:r>
        <w:rPr>
          <w:b w:val="0"/>
          <w:i w:val="0"/>
          <w:color w:val="555555"/>
        </w:rPr>
        <w:t>2012</w:t>
      </w:r>
    </w:p>
    <w:p>
      <w:pPr>
        <w:pStyle w:val="EntryMeta"/>
      </w:pPr>
      <w:r>
        <w:t>Bluepeak Systems</w:t>
      </w:r>
    </w:p>
    <w:p>
      <w:pPr>
        <w:pStyle w:val="ResumeBullet"/>
      </w:pPr>
      <w:r>
        <w:t>Prototyped a log-search tool later shipped to production.</w:t>
      </w:r>
    </w:p>
    <w:p>
      <w:pPr>
        <w:pStyle w:val="SectionHeading"/>
      </w:pPr>
      <w:r>
        <w:t>03   Selected Projects</w:t>
      </w:r>
    </w:p>
    <w:p>
      <w:pPr>
        <w:pStyle w:val="EntryTitle"/>
        <w:tabs>
          <w:tab w:pos="9411" w:val="right"/>
        </w:tabs>
      </w:pPr>
      <w:r>
        <w:t>Open-source: tidewire</w:t>
      </w:r>
      <w:r>
        <w:tab/>
      </w:r>
      <w:r>
        <w:rPr>
          <w:b w:val="0"/>
          <w:i w:val="0"/>
          <w:color w:val="555555"/>
        </w:rPr>
        <w:t>2018 – Present</w:t>
      </w:r>
    </w:p>
    <w:p>
      <w:pPr>
        <w:pStyle w:val="EntryMeta"/>
      </w:pPr>
      <w:r>
        <w:t>Maintainer · 4,800 stars</w:t>
      </w:r>
    </w:p>
    <w:p>
      <w:pPr>
        <w:pStyle w:val="ResumeBullet"/>
      </w:pPr>
      <w:r>
        <w:t>A lightweight schema-registry client used by 300+ companies; 60 contributors.</w:t>
      </w:r>
    </w:p>
    <w:p>
      <w:pPr>
        <w:pStyle w:val="EntryTitle"/>
        <w:tabs>
          <w:tab w:pos="9411" w:val="right"/>
        </w:tabs>
      </w:pPr>
      <w:r>
        <w:t>Fraud-signal feature store</w:t>
      </w:r>
      <w:r>
        <w:tab/>
      </w:r>
      <w:r>
        <w:rPr>
          <w:b w:val="0"/>
          <w:i w:val="0"/>
          <w:color w:val="555555"/>
        </w:rPr>
        <w:t>2022</w:t>
      </w:r>
    </w:p>
    <w:p>
      <w:pPr>
        <w:pStyle w:val="EntryMeta"/>
      </w:pPr>
      <w:r>
        <w:t>Northwind Payments</w:t>
      </w:r>
    </w:p>
    <w:p>
      <w:pPr>
        <w:pStyle w:val="ResumeBullet"/>
      </w:pPr>
      <w:r>
        <w:t>Real-time features for ML fraud models; false declines down 22%.</w:t>
      </w:r>
    </w:p>
    <w:p>
      <w:pPr>
        <w:pStyle w:val="SectionHeading"/>
      </w:pPr>
      <w:r>
        <w:t>04   Patents</w:t>
      </w:r>
    </w:p>
    <w:p>
      <w:pPr>
        <w:pStyle w:val="Citation"/>
      </w:pPr>
      <w:r>
        <w:t>Subramanian, K., &amp; Rao, S. (2023). Method for idempotent settlement across partitioned ledgers. Indian Patent Application 2023410XXXXX (filed).</w:t>
      </w:r>
    </w:p>
    <w:p>
      <w:pPr>
        <w:pStyle w:val="Citation"/>
      </w:pPr>
      <w:r>
        <w:t>Subramanian, K. (2021). System for adaptive rate limiting of payment requests. Indian Patent Application 2021410XXXXX (granted 2024).</w:t>
      </w:r>
    </w:p>
    <w:p>
      <w:pPr>
        <w:pStyle w:val="SectionHeading"/>
      </w:pPr>
      <w:r>
        <w:t>05   Publications</w:t>
      </w:r>
    </w:p>
    <w:p>
      <w:pPr>
        <w:pStyle w:val="Citation"/>
      </w:pPr>
      <w:r>
        <w:t xml:space="preserve">Kim, J., Fischer, A., &amp; </w:t>
      </w:r>
      <w:r>
        <w:rPr>
          <w:b/>
          <w:bCs/>
        </w:rPr>
        <w:t>Subramanian, K.</w:t>
      </w:r>
      <w:r/>
      <w:r>
        <w:t xml:space="preserve"> (2026). New approaches to energy-aware model compression. </w:t>
      </w:r>
      <w:r>
        <w:rPr>
          <w:i/>
        </w:rPr>
        <w:t>Journal of Learning Systems</w:t>
      </w:r>
      <w:r>
        <w:t>, 42(4), 577–590.</w:t>
      </w:r>
    </w:p>
    <w:p>
      <w:pPr>
        <w:pStyle w:val="Citation"/>
      </w:pPr>
      <w:r>
        <w:t xml:space="preserve">Mensah, K., Haddad, N., &amp; </w:t>
      </w:r>
      <w:r>
        <w:rPr>
          <w:b/>
          <w:bCs/>
        </w:rPr>
        <w:t>Subramanian, K.</w:t>
      </w:r>
      <w:r/>
      <w:r>
        <w:t xml:space="preserve"> (2026). A study of efficient fine-tuning of language models. </w:t>
      </w:r>
      <w:r>
        <w:rPr>
          <w:i/>
        </w:rPr>
        <w:t>Journal of Learning Systems</w:t>
      </w:r>
      <w:r>
        <w:t>, 23(8), 77–90.</w:t>
      </w:r>
    </w:p>
    <w:p>
      <w:pPr>
        <w:pStyle w:val="Citation"/>
      </w:pPr>
      <w:r>
        <w:t xml:space="preserve">Rao, S., </w:t>
      </w:r>
      <w:r>
        <w:rPr>
          <w:b/>
          <w:bCs/>
        </w:rPr>
        <w:t>Subramanian, K.</w:t>
      </w:r>
      <w:r>
        <w:t>, Okafor, D., &amp; Kim, J.</w:t>
      </w:r>
      <w:r>
        <w:t xml:space="preserve"> (2026). Towards energy-aware model compression. </w:t>
      </w:r>
      <w:r>
        <w:rPr>
          <w:i/>
        </w:rPr>
        <w:t>Proceedings of the Conference on Scalable Learning</w:t>
      </w:r>
      <w:r>
        <w:t>, pp. 235–244.</w:t>
      </w:r>
    </w:p>
    <w:p>
      <w:pPr>
        <w:pStyle w:val="Citation"/>
      </w:pPr>
      <w:r>
        <w:t xml:space="preserve">Sato, Y., </w:t>
      </w:r>
      <w:r>
        <w:rPr>
          <w:b/>
          <w:bCs/>
        </w:rPr>
        <w:t>Subramanian, K.</w:t>
      </w:r>
      <w:r>
        <w:t>, Kim, J., &amp; Menon, V.</w:t>
      </w:r>
      <w:r>
        <w:t xml:space="preserve"> (2025). Understanding energy-aware model compression. </w:t>
      </w:r>
      <w:r>
        <w:rPr>
          <w:i/>
        </w:rPr>
        <w:t>Transactions on Efficient Computing</w:t>
      </w:r>
      <w:r>
        <w:t>, 10(2), 810–822.</w:t>
      </w:r>
    </w:p>
    <w:p>
      <w:pPr>
        <w:pStyle w:val="SectionHeading"/>
      </w:pPr>
      <w:r>
        <w:t>06   Education</w:t>
      </w:r>
    </w:p>
    <w:p>
      <w:pPr>
        <w:pStyle w:val="EntryTitle"/>
        <w:tabs>
          <w:tab w:pos="9411" w:val="right"/>
        </w:tabs>
      </w:pPr>
      <w:r>
        <w:t>M.Tech., Computer Science</w:t>
      </w:r>
      <w:r>
        <w:tab/>
      </w:r>
      <w:r>
        <w:rPr>
          <w:b w:val="0"/>
          <w:i w:val="0"/>
          <w:color w:val="555555"/>
        </w:rPr>
        <w:t>2011 – 2013</w:t>
      </w:r>
    </w:p>
    <w:p>
      <w:pPr>
        <w:pStyle w:val="EntryMeta"/>
      </w:pPr>
      <w:r>
        <w:t>Westbridge Institute of Science</w:t>
      </w:r>
    </w:p>
    <w:p>
      <w:pPr>
        <w:pStyle w:val="BodyText"/>
      </w:pPr>
      <w:r>
        <w:t>CGPA 9.1 / 10; thesis on consistent hashing for geo-replicated stores</w:t>
      </w:r>
    </w:p>
    <w:p>
      <w:pPr>
        <w:pStyle w:val="EntryTitle"/>
        <w:tabs>
          <w:tab w:pos="9411" w:val="right"/>
        </w:tabs>
      </w:pPr>
      <w:r>
        <w:t>B.E., Information Technology</w:t>
      </w:r>
      <w:r>
        <w:tab/>
      </w:r>
      <w:r>
        <w:rPr>
          <w:b w:val="0"/>
          <w:i w:val="0"/>
          <w:color w:val="555555"/>
        </w:rPr>
        <w:t>2007 – 2011</w:t>
      </w:r>
    </w:p>
    <w:p>
      <w:pPr>
        <w:pStyle w:val="EntryMeta"/>
      </w:pPr>
      <w:r>
        <w:t>Deccan Valley University</w:t>
      </w:r>
    </w:p>
    <w:p>
      <w:pPr>
        <w:pStyle w:val="BodyText"/>
      </w:pPr>
      <w:r>
        <w:t>First Class with Distinction, 82.4%</w:t>
      </w:r>
    </w:p>
    <w:p>
      <w:pPr>
        <w:pStyle w:val="SectionHeading"/>
      </w:pPr>
      <w:r>
        <w:t>07   Certifications</w:t>
      </w:r>
    </w:p>
    <w:p>
      <w:pPr>
        <w:pStyle w:val="ResumeBullet"/>
      </w:pPr>
      <w:r>
        <w:t>Certified Kubernetes Administrator (2021)</w:t>
      </w:r>
    </w:p>
    <w:p>
      <w:pPr>
        <w:pStyle w:val="ResumeBullet"/>
      </w:pPr>
      <w:r>
        <w:t>Cloud Solutions Architect – Professional (2020)</w:t>
      </w:r>
    </w:p>
    <w:p>
      <w:pPr>
        <w:pStyle w:val="SectionHeading"/>
      </w:pPr>
      <w:r>
        <w:t>08   Awards &amp; Honours</w:t>
      </w:r>
    </w:p>
    <w:p>
      <w:pPr>
        <w:pStyle w:val="ResumeBullet"/>
      </w:pPr>
      <w:r>
        <w:t>Engineering Excellence Award, Northwind Payments (2022, 2024)</w:t>
      </w:r>
    </w:p>
    <w:p>
      <w:pPr>
        <w:pStyle w:val="ResumeBullet"/>
      </w:pPr>
      <w:r>
        <w:t>Best Talk, regional distributed-systems meetup (2019)</w:t>
      </w:r>
    </w:p>
    <w:p>
      <w:pPr>
        <w:pStyle w:val="SectionHeading"/>
      </w:pPr>
      <w:r>
        <w:t>09   Talks &amp; Presentations</w:t>
      </w:r>
    </w:p>
    <w:p>
      <w:pPr>
        <w:pStyle w:val="ResumeBullet"/>
      </w:pPr>
      <w:r>
        <w:t>Keynote: “New approaches to efficient fine-tuning of language models”, Workshop on Trustworthy AI, Chennai, 2026.</w:t>
      </w:r>
    </w:p>
    <w:p>
      <w:pPr>
        <w:pStyle w:val="ResumeBullet"/>
      </w:pPr>
      <w:r>
        <w:t>Keynote: “Scaling fairness audits of credit models”, Symposium on Learning Systems, Hyderabad, 2026.</w:t>
      </w:r>
    </w:p>
    <w:p>
      <w:pPr>
        <w:pStyle w:val="ResumeBullet"/>
      </w:pPr>
      <w:r>
        <w:t>Contributed talk: “Rethinking efficient fine-tuning of language models”, Transactions on Efficient Computing, Berlin, 2025.</w:t>
      </w:r>
    </w:p>
    <w:p>
      <w:pPr>
        <w:pStyle w:val="ResumeBullet"/>
      </w:pPr>
      <w:r>
        <w:t>Seminar: “Evidence on sparse attention for long documents”, Transactions on Efficient Computing, Chennai, 2025.</w:t>
      </w:r>
    </w:p>
    <w:p>
      <w:pPr>
        <w:pStyle w:val="ResumeBullet"/>
      </w:pPr>
      <w:r>
        <w:t>Invited talk: “Revisiting calibrated uncertainty in medical imaging”, Asian Conference on Data Mining, London, 2024.</w:t>
      </w:r>
    </w:p>
    <w:p>
      <w:pPr>
        <w:pStyle w:val="ResumeBullet"/>
      </w:pPr>
      <w:r>
        <w:t>Poster: “A study of calibrated uncertainty in medical imaging”, Asian Conference on Data Mining, Kyoto, 2024.</w:t>
      </w:r>
    </w:p>
    <w:p>
      <w:pPr>
        <w:pStyle w:val="SectionHeading"/>
      </w:pPr>
      <w:r>
        <w:t>10   Teaching &amp; Training</w:t>
      </w:r>
    </w:p>
    <w:p>
      <w:pPr>
        <w:pStyle w:val="ResumeBullet"/>
      </w:pPr>
      <w:r>
        <w:t>Visiting lecturer, Distributed Systems elective, Coromandel Institute of Technology (2023–present)</w:t>
      </w:r>
    </w:p>
    <w:p>
      <w:pPr>
        <w:pStyle w:val="ResumeBullet"/>
      </w:pPr>
      <w:r>
        <w:t>Created a 12-week internal course on systems design taken by 350 engineers</w:t>
      </w:r>
    </w:p>
    <w:p>
      <w:pPr>
        <w:pStyle w:val="SectionHeading"/>
      </w:pPr>
      <w:r>
        <w:t>11   Committees &amp; Community</w:t>
      </w:r>
    </w:p>
    <w:p>
      <w:pPr>
        <w:pStyle w:val="ResumeBullet"/>
      </w:pPr>
      <w:r>
        <w:t>Programme committee, Asian Workshop on Cloud Systems (2023, 2024)</w:t>
      </w:r>
    </w:p>
    <w:p>
      <w:pPr>
        <w:pStyle w:val="ResumeBullet"/>
      </w:pPr>
      <w:r>
        <w:t>Mentor, women-in-tech returnship programme (2021–present)</w:t>
      </w:r>
    </w:p>
    <w:p>
      <w:pPr>
        <w:pStyle w:val="SectionHeading"/>
      </w:pPr>
      <w:r>
        <w:t>12   Skills</w:t>
      </w:r>
    </w:p>
    <w:p>
      <w:pPr>
        <w:pStyle w:val="BodyText"/>
      </w:pPr>
      <w:r>
        <w:rPr>
          <w:b/>
          <w:bCs/>
        </w:rPr>
        <w:t xml:space="preserve">Languages: </w:t>
      </w:r>
      <w:r>
        <w:t>Go, Java, Kotlin, Python, SQL</w:t>
      </w:r>
    </w:p>
    <w:p>
      <w:pPr>
        <w:pStyle w:val="BodyText"/>
      </w:pPr>
      <w:r>
        <w:rPr>
          <w:b/>
          <w:bCs/>
        </w:rPr>
        <w:t xml:space="preserve">Systems: </w:t>
      </w:r>
      <w:r>
        <w:t>Kafka, PostgreSQL, Cassandra, Redis, Kubernetes, Terraform</w:t>
      </w:r>
    </w:p>
    <w:p>
      <w:pPr>
        <w:pStyle w:val="BodyText"/>
      </w:pPr>
      <w:r>
        <w:rPr>
          <w:b/>
          <w:bCs/>
        </w:rPr>
        <w:t xml:space="preserve">Practices: </w:t>
      </w:r>
      <w:r>
        <w:t>System design, SRE, incident command, capacity planning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 (native), Hindi, Kannada</w:t>
      </w:r>
    </w:p>
    <w:p>
      <w:pPr>
        <w:pStyle w:val="SectionHeading"/>
      </w:pPr>
      <w:r>
        <w:t>13   References</w:t>
      </w:r>
    </w:p>
    <w:p>
      <w:pPr>
        <w:pStyle w:val="BodyText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 w:eastAsia="Lato" w:cs="Lato"/>
        <w:color w:val="888888"/>
        <w:sz w:val="16"/>
        <w:szCs w:val="16"/>
      </w:rPr>
      <w:t xml:space="preserve">Page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PAGE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  <w:r>
      <w:rPr>
        <w:rFonts w:ascii="Lato" w:hAnsi="Lato" w:eastAsia="Lato" w:cs="Lato"/>
        <w:color w:val="888888"/>
        <w:sz w:val="16"/>
        <w:szCs w:val="16"/>
      </w:rPr>
      <w:t xml:space="preserve"> of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NUMPAGES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 w:eastAsia="Lato" w:cs="Lato"/>
        <w:color w:val="888888"/>
        <w:sz w:val="16"/>
        <w:szCs w:val="16"/>
      </w:rPr>
      <w:t xml:space="preserve">Page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PAGE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  <w:r>
      <w:rPr>
        <w:rFonts w:ascii="Lato" w:hAnsi="Lato" w:eastAsia="Lato" w:cs="Lato"/>
        <w:color w:val="888888"/>
        <w:sz w:val="16"/>
        <w:szCs w:val="16"/>
      </w:rPr>
      <w:t xml:space="preserve"> of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NUMPAGES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Karthik Subramanian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83" w:hanging="227"/>
      </w:pPr>
      <w:rPr>
        <w:rFonts w:ascii="Arial" w:hAnsi="Arial" w:cs="Arial" w:hint="default"/>
        <w:color w:val="0F766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Lato" w:hAnsi="Lato" w:eastAsia="Lato" w:cs="Mukta"/>
      <w:color w:val="1F1F1F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Lato" w:hAnsi="Lato" w:eastAsia="Lato" w:cs="Mukta"/>
      <w:b w:val="0"/>
      <w:i w:val="0"/>
      <w:caps w:val="0"/>
      <w:smallCaps w:val="0"/>
      <w:color w:val="1F1F1F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Lato" w:hAnsi="Lato" w:eastAsia="Lato" w:cs="Mukta"/>
      <w:b/>
      <w:bCs/>
      <w:i w:val="0"/>
      <w:caps/>
      <w:smallCaps w:val="0"/>
      <w:color w:val="1F1F1F"/>
      <w:spacing w:val="50"/>
      <w:sz w:val="44"/>
      <w:szCs w:val="44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Lato" w:hAnsi="Lato" w:eastAsia="Lato" w:cs="Mukta"/>
      <w:b w:val="0"/>
      <w:i w:val="0"/>
      <w:caps w:val="0"/>
      <w:smallCaps w:val="0"/>
      <w:color w:val="0F766E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ato" w:hAnsi="Lato" w:eastAsia="Lato" w:cs="Mukta"/>
      <w:b w:val="0"/>
      <w:i w:val="0"/>
      <w:caps w:val="0"/>
      <w:smallCaps w:val="0"/>
      <w:color w:val="555555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Lato" w:hAnsi="Lato" w:eastAsia="Lato" w:cs="Mukta"/>
      <w:b/>
      <w:bCs/>
      <w:i w:val="0"/>
      <w:caps/>
      <w:smallCaps w:val="0"/>
      <w:color w:val="0F766E"/>
      <w:spacing w:val="5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Lato" w:hAnsi="Lato" w:eastAsia="Lato" w:cs="Mukta"/>
      <w:b w:val="0"/>
      <w:i w:val="0"/>
      <w:caps w:val="0"/>
      <w:smallCaps w:val="0"/>
      <w:color w:val="1F1F1F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Lato" w:hAnsi="Lato" w:eastAsia="Lato" w:cs="Mukta"/>
      <w:b/>
      <w:bCs/>
      <w:i w:val="0"/>
      <w:caps w:val="0"/>
      <w:smallCaps w:val="0"/>
      <w:color w:val="1F1F1F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ato" w:hAnsi="Lato" w:eastAsia="Lato" w:cs="Mukta"/>
      <w:b w:val="0"/>
      <w:i/>
      <w:caps w:val="0"/>
      <w:smallCaps w:val="0"/>
      <w:color w:val="444444"/>
      <w:sz w:val="21"/>
      <w:szCs w:val="21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Lato" w:hAnsi="Lato" w:eastAsia="Lato" w:cs="Mukta"/>
      <w:b w:val="0"/>
      <w:i w:val="0"/>
      <w:caps w:val="0"/>
      <w:smallCaps w:val="0"/>
      <w:color w:val="1F1F1F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Lato" w:hAnsi="Lato" w:eastAsia="Lato" w:cs="Mukta"/>
      <w:b w:val="0"/>
      <w:i w:val="0"/>
      <w:caps w:val="0"/>
      <w:smallCaps w:val="0"/>
      <w:color w:val="1F1F1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Numbered Minimal — Principal Software Engineer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