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act"/>
        <w:pBdr>
          <w:left w:val="single" w:sz="4" w:space="16" w:color="EDF1E7"/>
          <w:right w:val="single" w:sz="4" w:space="16" w:color="EDF1E7"/>
        </w:pBdr>
        <w:shd w:val="clear" w:color="auto" w:fill="EDF1E7"/>
        <w:spacing w:line="192" w:lineRule="auto"/>
        <w:ind w:left="340" w:right="340"/>
      </w:pPr>
    </w:p>
    <w:p>
      <w:pPr>
        <w:pStyle w:val="Name"/>
        <w:pBdr>
          <w:left w:val="single" w:sz="4" w:space="16" w:color="EDF1E7"/>
          <w:right w:val="single" w:sz="4" w:space="16" w:color="EDF1E7"/>
        </w:pBdr>
        <w:shd w:val="clear" w:color="auto" w:fill="EDF1E7"/>
        <w:spacing w:before="0"/>
        <w:ind w:left="340" w:right="340"/>
      </w:pPr>
      <w:r>
        <w:t>Aditya Malhotra</w:t>
      </w:r>
    </w:p>
    <w:p>
      <w:pPr>
        <w:pStyle w:val="Role"/>
        <w:pBdr>
          <w:left w:val="single" w:sz="4" w:space="16" w:color="EDF1E7"/>
          <w:right w:val="single" w:sz="4" w:space="16" w:color="EDF1E7"/>
        </w:pBdr>
        <w:shd w:val="clear" w:color="auto" w:fill="EDF1E7"/>
        <w:ind w:left="340" w:right="340"/>
      </w:pPr>
      <w:r>
        <w:t>B.Com. (Hons.) 2026 · CA Intermediate</w:t>
      </w:r>
    </w:p>
    <w:p>
      <w:pPr>
        <w:pStyle w:val="Contact"/>
        <w:pBdr>
          <w:left w:val="single" w:sz="4" w:space="16" w:color="EDF1E7"/>
          <w:right w:val="single" w:sz="4" w:space="16" w:color="EDF1E7"/>
        </w:pBdr>
        <w:shd w:val="clear" w:color="auto" w:fill="EDF1E7"/>
        <w:ind w:left="340" w:right="340"/>
      </w:pPr>
      <w:r>
        <w:t>New Delhi, India</w:t>
      </w:r>
      <w:r>
        <w:rPr>
          <w:color w:val="4D7C0F"/>
        </w:rPr>
        <w:t xml:space="preserve">   |   </w:t>
      </w:r>
      <w:r>
        <w:t>+91 98105 34567</w:t>
      </w:r>
      <w:r>
        <w:rPr>
          <w:color w:val="4D7C0F"/>
        </w:rPr>
        <w:t xml:space="preserve">   |   </w:t>
      </w:r>
      <w:r>
        <w:t>aditya.malhotra@email.com</w:t>
      </w:r>
      <w:r>
        <w:rPr>
          <w:color w:val="4D7C0F"/>
        </w:rPr>
        <w:t xml:space="preserve">   |   </w:t>
      </w:r>
      <w:r>
        <w:t>linkedin.com/in/adityamalhotra</w:t>
      </w:r>
    </w:p>
    <w:p>
      <w:pPr>
        <w:pStyle w:val="Contact"/>
        <w:pBdr>
          <w:left w:val="single" w:sz="4" w:space="16" w:color="EDF1E7"/>
          <w:bottom w:val="single" w:sz="18" w:space="0" w:color="4D7C0F"/>
          <w:right w:val="single" w:sz="4" w:space="16" w:color="EDF1E7"/>
        </w:pBdr>
        <w:shd w:val="clear" w:color="auto" w:fill="EDF1E7"/>
        <w:spacing w:before="0" w:after="0" w:line="168" w:lineRule="auto"/>
        <w:ind w:left="340" w:right="340"/>
      </w:pPr>
      <w:r/>
    </w:p>
    <w:p>
      <w:pPr>
        <w:pStyle w:val="SectionHeading"/>
      </w:pPr>
      <w:r>
        <w:t>01   Career Objective</w:t>
      </w:r>
    </w:p>
    <w:p>
      <w:pPr>
        <w:pStyle w:val="Summary"/>
        <w:ind w:left="1531" w:right="0"/>
      </w:pPr>
      <w:r>
        <w:t>Commerce graduate (2026) who has cleared both groups of CA Intermediate. Hands-on articleship experience in audit, GST and income-tax filing. Seeking an analyst role in finance, audit or corporate taxation.</w:t>
      </w:r>
    </w:p>
    <w:p>
      <w:pPr>
        <w:pStyle w:val="SectionHeading"/>
      </w:pPr>
      <w:r>
        <w:t>02   Education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8"/>
          <w:szCs w:val="19"/>
        </w:rPr>
        <w:t>2023 – 2026</w:t>
      </w:r>
      <w:r>
        <w:tab/>
      </w:r>
      <w:r>
        <w:t>B.Com. (Honours)</w:t>
      </w:r>
    </w:p>
    <w:p>
      <w:pPr>
        <w:pStyle w:val="EntryMeta"/>
        <w:ind w:left="1531" w:right="0"/>
      </w:pPr>
      <w:r>
        <w:t>Yamuna Valley College, University of East Delhi</w:t>
      </w:r>
    </w:p>
    <w:p>
      <w:pPr>
        <w:pStyle w:val="BodyText"/>
        <w:ind w:left="1531" w:right="0"/>
      </w:pPr>
      <w:r>
        <w:t>Aggregate 81.6% (first five semesters)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8"/>
          <w:szCs w:val="19"/>
        </w:rPr>
        <w:t>May 2025</w:t>
      </w:r>
      <w:r>
        <w:tab/>
      </w:r>
      <w:r>
        <w:t>CA Intermediate (both groups)</w:t>
      </w:r>
    </w:p>
    <w:p>
      <w:pPr>
        <w:pStyle w:val="EntryMeta"/>
        <w:ind w:left="1531" w:right="0"/>
      </w:pPr>
      <w:r>
        <w:t>Institute of Chartered Accountants (national body)</w:t>
      </w:r>
    </w:p>
    <w:p>
      <w:pPr>
        <w:pStyle w:val="BodyText"/>
        <w:ind w:left="1531" w:right="0"/>
      </w:pPr>
      <w:r>
        <w:t>Cleared in first attempt, 61%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8"/>
          <w:szCs w:val="19"/>
        </w:rPr>
        <w:t>2023</w:t>
      </w:r>
      <w:r>
        <w:tab/>
      </w:r>
      <w:r>
        <w:t>Class XII (CBSE) — Commerce with Maths</w:t>
      </w:r>
    </w:p>
    <w:p>
      <w:pPr>
        <w:pStyle w:val="EntryMeta"/>
        <w:ind w:left="1531" w:right="0"/>
      </w:pPr>
      <w:r>
        <w:t>Greenfield Senior Secondary School, Delhi</w:t>
      </w:r>
    </w:p>
    <w:p>
      <w:pPr>
        <w:pStyle w:val="BodyText"/>
        <w:ind w:left="1531" w:right="0"/>
      </w:pPr>
      <w:r>
        <w:t>95.0%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8"/>
          <w:szCs w:val="19"/>
        </w:rPr>
        <w:t>2021</w:t>
      </w:r>
      <w:r>
        <w:tab/>
      </w:r>
      <w:r>
        <w:t>Class X (CBSE)</w:t>
      </w:r>
    </w:p>
    <w:p>
      <w:pPr>
        <w:pStyle w:val="EntryMeta"/>
        <w:ind w:left="1531" w:right="0"/>
      </w:pPr>
      <w:r>
        <w:t>Greenfield Senior Secondary School, Delhi</w:t>
      </w:r>
    </w:p>
    <w:p>
      <w:pPr>
        <w:pStyle w:val="BodyText"/>
        <w:ind w:left="1531" w:right="0"/>
      </w:pPr>
      <w:r>
        <w:t>93.8%</w:t>
      </w:r>
    </w:p>
    <w:p>
      <w:pPr>
        <w:pStyle w:val="SectionHeading"/>
      </w:pPr>
      <w:r>
        <w:t>03   Articleship &amp; Internships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8"/>
          <w:szCs w:val="19"/>
        </w:rPr>
        <w:t>Jul 2025 – Present</w:t>
      </w:r>
      <w:r>
        <w:tab/>
      </w:r>
      <w:r>
        <w:t>Article Assistant</w:t>
      </w:r>
    </w:p>
    <w:p>
      <w:pPr>
        <w:pStyle w:val="EntryMeta"/>
        <w:ind w:left="1531" w:right="0"/>
      </w:pPr>
      <w:r>
        <w:t>Mehra Bansal &amp; Associates, Chartered Accountants</w:t>
      </w:r>
    </w:p>
    <w:p>
      <w:pPr>
        <w:pStyle w:val="ResumeBullet"/>
      </w:pPr>
      <w:r>
        <w:t>Assist statutory audits of 6 companies (turnover ₹20–300 crore): vouching, ledger scrutiny, fixed-asset verification.</w:t>
      </w:r>
    </w:p>
    <w:p>
      <w:pPr>
        <w:pStyle w:val="ResumeBullet"/>
      </w:pPr>
      <w:r>
        <w:t>Prepared 40+ GST returns and reconciliations (GSTR-1, 3B, 2B) for small businesses.</w:t>
      </w:r>
    </w:p>
    <w:p>
      <w:pPr>
        <w:pStyle w:val="ResumeBullet"/>
      </w:pPr>
      <w:r>
        <w:t>Filed 70 income-tax returns for salaried and business clients.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8"/>
          <w:szCs w:val="19"/>
        </w:rPr>
        <w:t>Jun – Jul 2024</w:t>
      </w:r>
      <w:r>
        <w:tab/>
      </w:r>
      <w:r>
        <w:t>Finance Intern</w:t>
      </w:r>
    </w:p>
    <w:p>
      <w:pPr>
        <w:pStyle w:val="EntryMeta"/>
        <w:ind w:left="1531" w:right="0"/>
      </w:pPr>
      <w:r>
        <w:t>Saffronleaf Foods</w:t>
      </w:r>
    </w:p>
    <w:p>
      <w:pPr>
        <w:pStyle w:val="ResumeBullet"/>
      </w:pPr>
      <w:r>
        <w:t>Built an Excel model tracking working capital across 18 distributors; flagged ₹35 lakh of overdue receivables.</w:t>
      </w:r>
    </w:p>
    <w:p>
      <w:pPr>
        <w:pStyle w:val="SectionHeading"/>
      </w:pPr>
      <w:r>
        <w:t>04   Academic Projects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8"/>
          <w:szCs w:val="19"/>
        </w:rPr>
        <w:t>2025</w:t>
      </w:r>
      <w:r>
        <w:tab/>
      </w:r>
      <w:r>
        <w:t>Ratio analysis of five FMCG companies</w:t>
      </w:r>
    </w:p>
    <w:p>
      <w:pPr>
        <w:pStyle w:val="EntryMeta"/>
        <w:ind w:left="1531" w:right="0"/>
      </w:pPr>
      <w:r>
        <w:t>Semester project</w:t>
      </w:r>
    </w:p>
    <w:p>
      <w:pPr>
        <w:pStyle w:val="ResumeBullet"/>
      </w:pPr>
      <w:r>
        <w:t>Compared liquidity, profitability and efficiency ratios over 5 years using published annual reports (sample data in report).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8"/>
          <w:szCs w:val="19"/>
        </w:rPr>
        <w:t>2024</w:t>
      </w:r>
      <w:r>
        <w:tab/>
      </w:r>
      <w:r>
        <w:t>Personal finance workshop</w:t>
      </w:r>
    </w:p>
    <w:p>
      <w:pPr>
        <w:pStyle w:val="EntryMeta"/>
        <w:ind w:left="1531" w:right="0"/>
      </w:pPr>
      <w:r>
        <w:t>Commerce society</w:t>
      </w:r>
    </w:p>
    <w:p>
      <w:pPr>
        <w:pStyle w:val="ResumeBullet"/>
      </w:pPr>
      <w:r>
        <w:t>Designed and ran a budgeting workshop for 150 first-year students.</w:t>
      </w:r>
    </w:p>
    <w:p>
      <w:pPr>
        <w:pStyle w:val="SectionHeading"/>
      </w:pPr>
      <w:r>
        <w:t>05   Certifications</w:t>
      </w:r>
    </w:p>
    <w:p>
      <w:pPr>
        <w:pStyle w:val="ResumeBullet"/>
      </w:pPr>
      <w:r>
        <w:t>Advanced Excel and financial modelling (online, 2024)</w:t>
      </w:r>
    </w:p>
    <w:p>
      <w:pPr>
        <w:pStyle w:val="ResumeBullet"/>
      </w:pPr>
      <w:r>
        <w:t>GST practitioner foundation course (2025)</w:t>
      </w:r>
    </w:p>
    <w:p>
      <w:pPr>
        <w:pStyle w:val="ResumeBullet"/>
      </w:pPr>
      <w:r>
        <w:t>Tally Prime — certified user (2023)</w:t>
      </w:r>
    </w:p>
    <w:p>
      <w:pPr>
        <w:pStyle w:val="SectionHeading"/>
      </w:pPr>
      <w:r>
        <w:t>06   Awards &amp; Achievements</w:t>
      </w:r>
    </w:p>
    <w:p>
      <w:pPr>
        <w:pStyle w:val="ResumeBullet"/>
      </w:pPr>
      <w:r>
        <w:t>College topper in Financial Accounting (2024)</w:t>
      </w:r>
    </w:p>
    <w:p>
      <w:pPr>
        <w:pStyle w:val="ResumeBullet"/>
      </w:pPr>
      <w:r>
        <w:t>Winner, inter-college business quiz (2024)</w:t>
      </w:r>
    </w:p>
    <w:p>
      <w:pPr>
        <w:pStyle w:val="ResumeBullet"/>
      </w:pPr>
      <w:r>
        <w:t>Merit scholarship, Yamuna Valley College (2023–24)</w:t>
      </w:r>
    </w:p>
    <w:p>
      <w:pPr>
        <w:pStyle w:val="SectionHeading"/>
      </w:pPr>
      <w:r>
        <w:t>07   Positions of Responsibility &amp; Activities</w:t>
      </w:r>
    </w:p>
    <w:p>
      <w:pPr>
        <w:pStyle w:val="ResumeBullet"/>
      </w:pPr>
      <w:r>
        <w:t>Treasurer, Commerce Society (2024–25): managed a ₹3 lakh fest budget</w:t>
      </w:r>
    </w:p>
    <w:p>
      <w:pPr>
        <w:pStyle w:val="ResumeBullet"/>
      </w:pPr>
      <w:r>
        <w:t>NSS volunteer: financial-literacy camps in 4 villages (2023–24)</w:t>
      </w:r>
    </w:p>
    <w:p>
      <w:pPr>
        <w:pStyle w:val="SectionHeading"/>
      </w:pPr>
      <w:r>
        <w:t>08   Skills</w:t>
      </w:r>
    </w:p>
    <w:p>
      <w:pPr>
        <w:pStyle w:val="BodyText"/>
        <w:ind w:left="1531" w:right="0"/>
      </w:pPr>
      <w:r>
        <w:rPr>
          <w:b/>
          <w:bCs/>
        </w:rPr>
        <w:t xml:space="preserve">Finance: </w:t>
      </w:r>
      <w:r>
        <w:t>Audit procedures, GST, income tax, Ind AS basics, financial statement analysis</w:t>
      </w:r>
    </w:p>
    <w:p>
      <w:pPr>
        <w:pStyle w:val="BodyText"/>
        <w:ind w:left="1531" w:right="0"/>
      </w:pPr>
      <w:r>
        <w:rPr>
          <w:b/>
          <w:bCs/>
        </w:rPr>
        <w:t xml:space="preserve">Tools: </w:t>
      </w:r>
      <w:r>
        <w:t>Advanced Excel, Tally Prime, Power BI, Zoho Books</w:t>
      </w:r>
    </w:p>
    <w:p>
      <w:pPr>
        <w:pStyle w:val="BodyText"/>
        <w:ind w:left="1531" w:right="0"/>
      </w:pPr>
      <w:r>
        <w:rPr>
          <w:b/>
          <w:bCs/>
        </w:rPr>
        <w:t xml:space="preserve">Languages: </w:t>
      </w:r>
      <w:r>
        <w:t>English, Hindi (native), Punjabi</w:t>
      </w:r>
    </w:p>
    <w:p>
      <w:pPr>
        <w:pStyle w:val="SectionHeading"/>
      </w:pPr>
      <w:r>
        <w:t>09   Interests &amp; Hobbies</w:t>
      </w:r>
    </w:p>
    <w:p>
      <w:pPr>
        <w:pStyle w:val="BodyText"/>
        <w:ind w:left="1531" w:right="0"/>
      </w:pPr>
      <w:r>
        <w:t>Chess (state-level under-19), long-distance running, reading business biographies.</w:t>
      </w:r>
    </w:p>
    <w:p>
      <w:pPr>
        <w:pStyle w:val="SectionHeading"/>
      </w:pPr>
      <w:r>
        <w:t>10   References</w:t>
      </w:r>
    </w:p>
    <w:p>
      <w:pPr>
        <w:pStyle w:val="BodyText"/>
        <w:keepNext/>
        <w:spacing w:after="0"/>
        <w:ind w:left="1531" w:right="0"/>
      </w:pPr>
      <w:r>
        <w:rPr>
          <w:b/>
          <w:bCs/>
        </w:rPr>
        <w:t>CA R. Mehra</w:t>
      </w:r>
    </w:p>
    <w:p>
      <w:pPr>
        <w:pStyle w:val="BodyText"/>
        <w:keepNext/>
        <w:spacing w:after="0"/>
        <w:ind w:left="1531" w:right="0"/>
      </w:pPr>
      <w:r>
        <w:t>Partner, Mehra Bansal &amp; Associates</w:t>
      </w:r>
    </w:p>
    <w:p>
      <w:pPr>
        <w:pStyle w:val="BodyText"/>
        <w:spacing w:after="100"/>
        <w:ind w:left="1531" w:right="0"/>
      </w:pPr>
      <w:r>
        <w:t>r.mehra@firm.example</w:t>
      </w:r>
    </w:p>
    <w:p>
      <w:pPr>
        <w:pStyle w:val="BodyText"/>
        <w:keepNext/>
        <w:spacing w:after="0"/>
        <w:ind w:left="1531" w:right="0"/>
      </w:pPr>
      <w:r>
        <w:rPr>
          <w:b/>
          <w:bCs/>
        </w:rPr>
        <w:t>Dr. N. Kapoor</w:t>
      </w:r>
    </w:p>
    <w:p>
      <w:pPr>
        <w:pStyle w:val="BodyText"/>
        <w:keepNext/>
        <w:spacing w:after="0"/>
        <w:ind w:left="1531" w:right="0"/>
      </w:pPr>
      <w:r>
        <w:t>Associate Professor of Commerce, Yamuna Valley College</w:t>
      </w:r>
    </w:p>
    <w:p>
      <w:pPr>
        <w:pStyle w:val="BodyText"/>
        <w:spacing w:after="100"/>
        <w:ind w:left="1531" w:right="0"/>
      </w:pPr>
      <w:r>
        <w:t>n.kapoor@college.edu</w:t>
      </w:r>
    </w:p>
    <w:p>
      <w:pPr>
        <w:pStyle w:val="SectionHeading"/>
      </w:pPr>
      <w:r>
        <w:t>11   Declaration</w:t>
      </w:r>
    </w:p>
    <w:p>
      <w:pPr>
        <w:pStyle w:val="BodyText"/>
        <w:ind w:left="1531" w:right="0"/>
      </w:pPr>
      <w:r>
        <w:t>I hereby declare that the information given above is true and correct to the best of my knowledge and belief.</w:t>
      </w:r>
    </w:p>
    <w:p>
      <w:pPr>
        <w:pStyle w:val="BodyText"/>
        <w:keepNext/>
        <w:tabs>
          <w:tab w:pos="9638" w:val="right"/>
        </w:tabs>
        <w:spacing w:before="360"/>
        <w:ind w:left="1531" w:right="0"/>
      </w:pPr>
      <w:r>
        <w:t>Place: New Delhi</w:t>
      </w:r>
      <w:r>
        <w:tab/>
      </w:r>
      <w:r>
        <w:t>(Signature)</w:t>
      </w:r>
    </w:p>
    <w:p>
      <w:pPr>
        <w:pStyle w:val="BodyText"/>
        <w:tabs>
          <w:tab w:pos="9638" w:val="right"/>
        </w:tabs>
        <w:ind w:left="1531" w:right="0"/>
      </w:pPr>
      <w:r>
        <w:t>Date: ____________</w:t>
      </w:r>
      <w:r>
        <w:tab/>
      </w:r>
      <w:r>
        <w:rPr>
          <w:b/>
          <w:bCs/>
        </w:rPr>
        <w:t>Aditya Malhotra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020" w:right="1134" w:bottom="1020" w:left="1134" w:header="510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Source Sans 3" w:hAnsi="Source Sans 3" w:eastAsia="Source Sans 3" w:cs="Source Sans 3"/>
        <w:color w:val="888888"/>
        <w:sz w:val="16"/>
        <w:szCs w:val="16"/>
      </w:rPr>
      <w:t xml:space="preserve">Page 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begin"/>
    </w:r>
    <w:r>
      <w:rPr>
        <w:rFonts w:ascii="Source Sans 3" w:hAnsi="Source Sans 3" w:eastAsia="Source Sans 3" w:cs="Source Sans 3"/>
        <w:color w:val="888888"/>
        <w:sz w:val="16"/>
        <w:szCs w:val="16"/>
      </w:rPr>
      <w:instrText xml:space="preserve"> PAGE </w:instrTex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separate"/>
    </w:r>
    <w:r>
      <w:rPr>
        <w:rFonts w:ascii="Source Sans 3" w:hAnsi="Source Sans 3" w:eastAsia="Source Sans 3" w:cs="Source Sans 3"/>
        <w:color w:val="888888"/>
        <w:sz w:val="16"/>
        <w:szCs w:val="16"/>
      </w:rPr>
      <w:t>1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end"/>
    </w:r>
    <w:r>
      <w:rPr>
        <w:rFonts w:ascii="Source Sans 3" w:hAnsi="Source Sans 3" w:eastAsia="Source Sans 3" w:cs="Source Sans 3"/>
        <w:color w:val="888888"/>
        <w:sz w:val="16"/>
        <w:szCs w:val="16"/>
      </w:rPr>
      <w:t xml:space="preserve"> of 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begin"/>
    </w:r>
    <w:r>
      <w:rPr>
        <w:rFonts w:ascii="Source Sans 3" w:hAnsi="Source Sans 3" w:eastAsia="Source Sans 3" w:cs="Source Sans 3"/>
        <w:color w:val="888888"/>
        <w:sz w:val="16"/>
        <w:szCs w:val="16"/>
      </w:rPr>
      <w:instrText xml:space="preserve"> NUMPAGES </w:instrTex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separate"/>
    </w:r>
    <w:r>
      <w:rPr>
        <w:rFonts w:ascii="Source Sans 3" w:hAnsi="Source Sans 3" w:eastAsia="Source Sans 3" w:cs="Source Sans 3"/>
        <w:color w:val="888888"/>
        <w:sz w:val="16"/>
        <w:szCs w:val="16"/>
      </w:rPr>
      <w:t>1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Source Sans 3" w:hAnsi="Source Sans 3" w:eastAsia="Source Sans 3" w:cs="Source Sans 3"/>
        <w:color w:val="888888"/>
        <w:sz w:val="16"/>
        <w:szCs w:val="16"/>
      </w:rPr>
      <w:t xml:space="preserve">Page 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begin"/>
    </w:r>
    <w:r>
      <w:rPr>
        <w:rFonts w:ascii="Source Sans 3" w:hAnsi="Source Sans 3" w:eastAsia="Source Sans 3" w:cs="Source Sans 3"/>
        <w:color w:val="888888"/>
        <w:sz w:val="16"/>
        <w:szCs w:val="16"/>
      </w:rPr>
      <w:instrText xml:space="preserve"> PAGE </w:instrTex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separate"/>
    </w:r>
    <w:r>
      <w:rPr>
        <w:rFonts w:ascii="Source Sans 3" w:hAnsi="Source Sans 3" w:eastAsia="Source Sans 3" w:cs="Source Sans 3"/>
        <w:color w:val="888888"/>
        <w:sz w:val="16"/>
        <w:szCs w:val="16"/>
      </w:rPr>
      <w:t>1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end"/>
    </w:r>
    <w:r>
      <w:rPr>
        <w:rFonts w:ascii="Source Sans 3" w:hAnsi="Source Sans 3" w:eastAsia="Source Sans 3" w:cs="Source Sans 3"/>
        <w:color w:val="888888"/>
        <w:sz w:val="16"/>
        <w:szCs w:val="16"/>
      </w:rPr>
      <w:t xml:space="preserve"> of 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begin"/>
    </w:r>
    <w:r>
      <w:rPr>
        <w:rFonts w:ascii="Source Sans 3" w:hAnsi="Source Sans 3" w:eastAsia="Source Sans 3" w:cs="Source Sans 3"/>
        <w:color w:val="888888"/>
        <w:sz w:val="16"/>
        <w:szCs w:val="16"/>
      </w:rPr>
      <w:instrText xml:space="preserve"> NUMPAGES </w:instrTex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separate"/>
    </w:r>
    <w:r>
      <w:rPr>
        <w:rFonts w:ascii="Source Sans 3" w:hAnsi="Source Sans 3" w:eastAsia="Source Sans 3" w:cs="Source Sans 3"/>
        <w:color w:val="888888"/>
        <w:sz w:val="16"/>
        <w:szCs w:val="16"/>
      </w:rPr>
      <w:t>1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ontact"/>
      <w:pBdr>
        <w:bottom w:val="single" w:sz="4" w:space="3" w:color="BBBBBB"/>
      </w:pBdr>
      <w:tabs>
        <w:tab w:pos="9638" w:val="right"/>
      </w:tabs>
      <w:jc w:val="left"/>
    </w:pPr>
    <w:r>
      <w:rPr>
        <w:color w:val="777777"/>
        <w:sz w:val="17"/>
        <w:szCs w:val="17"/>
      </w:rPr>
      <w:t>Aditya Malhotra — Curriculum Vitae</w:t>
    </w:r>
    <w:r>
      <w:tab/>
    </w:r>
    <w:r>
      <w:rPr>
        <w:color w:val="777777"/>
        <w:sz w:val="17"/>
        <w:szCs w:val="17"/>
      </w:rPr>
      <w:t xml:space="preserve">Page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 xml:space="preserve"> PAGE </w:instrText>
    </w:r>
    <w:r>
      <w:rPr>
        <w:color w:val="777777"/>
        <w:sz w:val="17"/>
        <w:szCs w:val="17"/>
      </w:rPr>
      <w:fldChar w:fldCharType="separate"/>
    </w:r>
    <w:r>
      <w:rPr>
        <w:color w:val="777777"/>
        <w:sz w:val="17"/>
        <w:szCs w:val="17"/>
      </w:rPr>
      <w:t>1</w:t>
    </w:r>
    <w:r>
      <w:rPr>
        <w:color w:val="777777"/>
        <w:sz w:val="17"/>
        <w:szCs w:val="17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■"/>
      <w:lvlJc w:val="left"/>
      <w:pPr>
        <w:ind w:left="1814" w:hanging="227"/>
      </w:pPr>
      <w:rPr>
        <w:rFonts w:ascii="Segoe UI Symbol" w:hAnsi="Segoe UI Symbol" w:cs="Segoe UI Symbol" w:hint="default"/>
        <w:color w:val="4D7C0F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ource Sans 3" w:hAnsi="Source Sans 3" w:eastAsia="Source Sans 3" w:cs="Mukta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Source Sans 3" w:hAnsi="Source Sans 3" w:eastAsia="Source Sans 3" w:cs="Mukta"/>
      <w:color w:val="1E1E1E"/>
      <w:sz w:val="19"/>
      <w:szCs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40" w:before="0" w:line="276" w:lineRule="auto"/>
    </w:pPr>
    <w:rPr>
      <w:rFonts w:ascii="Source Sans 3" w:hAnsi="Source Sans 3" w:eastAsia="Source Sans 3" w:cs="Mukta"/>
      <w:b w:val="0"/>
      <w:i w:val="0"/>
      <w:caps w:val="0"/>
      <w:smallCaps w:val="0"/>
      <w:color w:val="1E1E1E"/>
      <w:sz w:val="19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  <w:jc w:val="left"/>
    </w:pPr>
    <w:rPr>
      <w:rFonts w:ascii="Archivo" w:hAnsi="Archivo" w:eastAsia="Archivo" w:cs="Mukta"/>
      <w:b/>
      <w:bCs/>
      <w:i w:val="0"/>
      <w:caps/>
      <w:smallCaps w:val="0"/>
      <w:color w:val="1E1E1E"/>
      <w:spacing w:val="40"/>
      <w:sz w:val="48"/>
      <w:szCs w:val="48"/>
    </w:rPr>
  </w:style>
  <w:style w:type="paragraph" w:customStyle="1" w:styleId="Role">
    <w:name w:val="Role"/>
    <w:basedOn w:val="Normal"/>
    <w:qFormat/>
    <w:pPr>
      <w:keepNext w:val="0"/>
      <w:widowControl/>
      <w:spacing w:before="0" w:after="40"/>
      <w:jc w:val="left"/>
    </w:pPr>
    <w:rPr>
      <w:rFonts w:ascii="Source Sans 3" w:hAnsi="Source Sans 3" w:eastAsia="Source Sans 3" w:cs="Mukta"/>
      <w:b w:val="0"/>
      <w:i w:val="0"/>
      <w:caps w:val="0"/>
      <w:smallCaps w:val="0"/>
      <w:color w:val="1E1E1E"/>
      <w:sz w:val="21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Source Sans 3" w:hAnsi="Source Sans 3" w:eastAsia="Source Sans 3" w:cs="Mukta"/>
      <w:b w:val="0"/>
      <w:i w:val="0"/>
      <w:caps w:val="0"/>
      <w:smallCaps w:val="0"/>
      <w:color w:val="555555"/>
      <w:sz w:val="17"/>
      <w:szCs w:val="18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</w:pPr>
    <w:rPr>
      <w:rFonts w:ascii="Archivo" w:hAnsi="Archivo" w:eastAsia="Archivo" w:cs="Mukta"/>
      <w:b/>
      <w:bCs/>
      <w:i w:val="0"/>
      <w:caps/>
      <w:smallCaps w:val="0"/>
      <w:color w:val="4D7C0F"/>
      <w:spacing w:val="28"/>
      <w:sz w:val="22"/>
      <w:szCs w:val="23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8" w:lineRule="auto"/>
    </w:pPr>
    <w:rPr>
      <w:rFonts w:ascii="Source Sans 3" w:hAnsi="Source Sans 3" w:eastAsia="Source Sans 3" w:cs="Mukta"/>
      <w:b w:val="0"/>
      <w:i w:val="0"/>
      <w:caps w:val="0"/>
      <w:smallCaps w:val="0"/>
      <w:color w:val="1E1E1E"/>
      <w:sz w:val="19"/>
      <w:szCs w:val="20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0"/>
    </w:pPr>
    <w:rPr>
      <w:rFonts w:ascii="Source Sans 3" w:hAnsi="Source Sans 3" w:eastAsia="Source Sans 3" w:cs="Mukta"/>
      <w:b/>
      <w:bCs/>
      <w:i w:val="0"/>
      <w:caps w:val="0"/>
      <w:smallCaps w:val="0"/>
      <w:color w:val="1E1E1E"/>
      <w:sz w:val="19"/>
      <w:szCs w:val="20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Source Sans 3" w:hAnsi="Source Sans 3" w:eastAsia="Source Sans 3" w:cs="Mukta"/>
      <w:b w:val="0"/>
      <w:i/>
      <w:caps w:val="0"/>
      <w:smallCaps w:val="0"/>
      <w:color w:val="444444"/>
      <w:sz w:val="19"/>
      <w:szCs w:val="20"/>
    </w:rPr>
  </w:style>
  <w:style w:type="paragraph" w:customStyle="1" w:styleId="Citation">
    <w:name w:val="Citation"/>
    <w:basedOn w:val="Normal"/>
    <w:qFormat/>
    <w:pPr>
      <w:keepNext w:val="0"/>
      <w:widowControl/>
      <w:spacing w:before="0" w:after="60" w:line="276" w:lineRule="auto"/>
      <w:ind w:left="1984" w:hanging="454"/>
    </w:pPr>
    <w:rPr>
      <w:rFonts w:ascii="Source Sans 3" w:hAnsi="Source Sans 3" w:eastAsia="Source Sans 3" w:cs="Mukta"/>
      <w:b w:val="0"/>
      <w:i w:val="0"/>
      <w:caps w:val="0"/>
      <w:smallCaps w:val="0"/>
      <w:color w:val="1E1E1E"/>
      <w:sz w:val="18"/>
      <w:szCs w:val="19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76" w:lineRule="auto"/>
      <w:ind w:left="1814" w:hanging="227"/>
    </w:pPr>
    <w:rPr>
      <w:rFonts w:ascii="Source Sans 3" w:hAnsi="Source Sans 3" w:eastAsia="Source Sans 3" w:cs="Mukta"/>
      <w:b w:val="0"/>
      <w:i w:val="0"/>
      <w:caps w:val="0"/>
      <w:smallCaps w:val="0"/>
      <w:color w:val="1E1E1E"/>
      <w:sz w:val="19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Tinted Header · Numbered — Fresher (B.Com. + CA Inter) — CV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