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Zara Qureshi</w:t>
      </w:r>
    </w:p>
    <w:p>
      <w:pPr>
        <w:pStyle w:val="Role"/>
      </w:pPr>
      <w:r>
        <w:t>Postdoctoral Fellow, Systems Neuroscience</w:t>
      </w:r>
    </w:p>
    <w:p>
      <w:pPr>
        <w:pStyle w:val="Contact"/>
      </w:pPr>
      <w:r>
        <w:t>Bengaluru, India</w:t>
      </w:r>
      <w:r>
        <w:rPr>
          <w:color w:val="166534"/>
        </w:rPr>
        <w:t xml:space="preserve">   |   </w:t>
      </w:r>
      <w:r>
        <w:t>+91 99000 47219</w:t>
      </w:r>
      <w:r>
        <w:rPr>
          <w:color w:val="166534"/>
        </w:rPr>
        <w:t xml:space="preserve">   |   </w:t>
      </w:r>
      <w:r>
        <w:t>zara.qureshi@neuro.example</w:t>
      </w:r>
      <w:r>
        <w:rPr>
          <w:color w:val="166534"/>
        </w:rPr>
        <w:t xml:space="preserve">   |   </w:t>
      </w:r>
      <w:r>
        <w:t>zaraqureshi.science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Profile</w:t>
      </w:r>
    </w:p>
    <w:p>
      <w:pPr>
        <w:pStyle w:val="Summary"/>
      </w:pPr>
      <w:r>
        <w:t>Neuroscientist studying how sleep consolidates memory, combining rodent electrophysiology with human EEG. Preparing to start an independent lab on sleep and early dementia markers.</w:t>
      </w:r>
    </w:p>
    <w:p>
      <w:pPr>
        <w:pStyle w:val="BodyText"/>
        <w:spacing w:before="80"/>
      </w:pPr>
      <w:r>
        <w:rPr>
          <w:b/>
          <w:bCs/>
          <w:color w:val="166534"/>
        </w:rPr>
        <w:t xml:space="preserve">Research interests: </w:t>
      </w:r>
      <w:r>
        <w:t>Memory consolidation · sleep · EEG biomarkers · neurodegeneration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Education</w:t>
      </w:r>
    </w:p>
    <w:p>
      <w:pPr>
        <w:pStyle w:val="EntryTitle"/>
        <w:tabs>
          <w:tab w:pos="9411" w:val="right"/>
        </w:tabs>
      </w:pPr>
      <w:r>
        <w:t>Ph.D., Neuroscience</w:t>
      </w:r>
      <w:r>
        <w:tab/>
      </w:r>
      <w:r>
        <w:rPr>
          <w:b w:val="0"/>
          <w:i w:val="0"/>
          <w:color w:val="555555"/>
        </w:rPr>
        <w:t>2015 – 2021</w:t>
      </w:r>
    </w:p>
    <w:p>
      <w:pPr>
        <w:pStyle w:val="EntryMeta"/>
      </w:pPr>
      <w:r>
        <w:t>Centre for Brain Research, Deccan Plateau University</w:t>
      </w:r>
    </w:p>
    <w:p>
      <w:pPr>
        <w:pStyle w:val="BodyText"/>
      </w:pPr>
      <w:r>
        <w:t>Thesis: Hippocampal replay and memory during sleep</w:t>
      </w:r>
    </w:p>
    <w:p>
      <w:pPr>
        <w:pStyle w:val="EntryTitle"/>
        <w:tabs>
          <w:tab w:pos="9411" w:val="right"/>
        </w:tabs>
      </w:pPr>
      <w:r>
        <w:t>M.Sc., Life Sciences</w:t>
      </w:r>
      <w:r>
        <w:tab/>
      </w:r>
      <w:r>
        <w:rPr>
          <w:b w:val="0"/>
          <w:i w:val="0"/>
          <w:color w:val="555555"/>
        </w:rPr>
        <w:t>2013 – 2015</w:t>
      </w:r>
    </w:p>
    <w:p>
      <w:pPr>
        <w:pStyle w:val="EntryMeta"/>
      </w:pPr>
      <w:r>
        <w:t>Lakeview University, Hyderabad</w:t>
      </w:r>
    </w:p>
    <w:p>
      <w:pPr>
        <w:pStyle w:val="EntryTitle"/>
        <w:tabs>
          <w:tab w:pos="9411" w:val="right"/>
        </w:tabs>
      </w:pPr>
      <w:r>
        <w:t>B.Sc., Zoology</w:t>
      </w:r>
      <w:r>
        <w:tab/>
      </w:r>
      <w:r>
        <w:rPr>
          <w:b w:val="0"/>
          <w:i w:val="0"/>
          <w:color w:val="555555"/>
        </w:rPr>
        <w:t>2010 – 2013</w:t>
      </w:r>
    </w:p>
    <w:p>
      <w:pPr>
        <w:pStyle w:val="EntryMeta"/>
      </w:pPr>
      <w:r>
        <w:t>Lakeview University, Hyderabad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Research Experience</w:t>
      </w:r>
    </w:p>
    <w:p>
      <w:pPr>
        <w:pStyle w:val="EntryTitle"/>
        <w:tabs>
          <w:tab w:pos="9411" w:val="right"/>
        </w:tabs>
      </w:pPr>
      <w:r>
        <w:t>Postdoctoral Fellow</w:t>
      </w:r>
      <w:r>
        <w:tab/>
      </w:r>
      <w:r>
        <w:rPr>
          <w:b w:val="0"/>
          <w:i w:val="0"/>
          <w:color w:val="555555"/>
        </w:rPr>
        <w:t>2021 – Present</w:t>
      </w:r>
    </w:p>
    <w:p>
      <w:pPr>
        <w:pStyle w:val="EntryMeta"/>
      </w:pPr>
      <w:r>
        <w:t>Institute for Brain and Mind, Bengaluru</w:t>
      </w:r>
    </w:p>
    <w:p>
      <w:pPr>
        <w:pStyle w:val="ResumeBullet"/>
      </w:pPr>
      <w:r>
        <w:t>Built a 64-channel recording pipeline used by 4 labs.</w:t>
      </w:r>
    </w:p>
    <w:p>
      <w:pPr>
        <w:pStyle w:val="ResumeBullet"/>
      </w:pPr>
      <w:r>
        <w:t>Leads a human EEG study of 150 older adults on sleep spindles and memory.</w:t>
      </w:r>
    </w:p>
    <w:p>
      <w:pPr>
        <w:pStyle w:val="EntryTitle"/>
        <w:tabs>
          <w:tab w:pos="9411" w:val="right"/>
        </w:tabs>
      </w:pPr>
      <w:r>
        <w:t>Graduate Researcher</w:t>
      </w:r>
      <w:r>
        <w:tab/>
      </w:r>
      <w:r>
        <w:rPr>
          <w:b w:val="0"/>
          <w:i w:val="0"/>
          <w:color w:val="555555"/>
        </w:rPr>
        <w:t>2015 – 2021</w:t>
      </w:r>
    </w:p>
    <w:p>
      <w:pPr>
        <w:pStyle w:val="EntryMeta"/>
      </w:pPr>
      <w:r>
        <w:t>Centre for Brain Research</w:t>
      </w:r>
    </w:p>
    <w:p>
      <w:pPr>
        <w:pStyle w:val="ResumeBullet"/>
      </w:pPr>
      <w:r>
        <w:t>First-author paper on replay timing; 2 co-authored papers.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Publications</w:t>
      </w:r>
    </w:p>
    <w:p>
      <w:pPr>
        <w:pStyle w:val="Citation"/>
      </w:pPr>
      <w:r>
        <w:t xml:space="preserve">Fischer, A., Haddad, N., </w:t>
      </w:r>
      <w:r>
        <w:rPr>
          <w:b/>
          <w:bCs/>
        </w:rPr>
        <w:t>Qureshi, Z.</w:t>
      </w:r>
      <w:r>
        <w:t>, &amp; Mensah, K.</w:t>
      </w:r>
      <w:r>
        <w:t xml:space="preserve"> (2026). Designing for dopamine and decision making. </w:t>
      </w:r>
      <w:r>
        <w:rPr>
          <w:i/>
        </w:rPr>
        <w:t>Journal of Systems Neuroscience</w:t>
      </w:r>
      <w:r>
        <w:t>, 29(5), 471–492.</w:t>
      </w:r>
    </w:p>
    <w:p>
      <w:pPr>
        <w:pStyle w:val="Citation"/>
      </w:pPr>
      <w:r>
        <w:t xml:space="preserve">Rao, S., Fischer, A., </w:t>
      </w:r>
      <w:r>
        <w:rPr>
          <w:b/>
          <w:bCs/>
        </w:rPr>
        <w:t>Qureshi, Z.</w:t>
      </w:r>
      <w:r>
        <w:t>, &amp; Haddad, N.</w:t>
      </w:r>
      <w:r>
        <w:t xml:space="preserve"> (2026). New approaches to functional connectivity in adolescents. </w:t>
      </w:r>
      <w:r>
        <w:rPr>
          <w:i/>
        </w:rPr>
        <w:t>Brain Imaging Methods</w:t>
      </w:r>
      <w:r>
        <w:t>, 10(9), 893–907.</w:t>
      </w:r>
    </w:p>
    <w:p>
      <w:pPr>
        <w:pStyle w:val="Citation"/>
      </w:pPr>
      <w:r/>
      <w:r>
        <w:rPr>
          <w:b/>
          <w:bCs/>
        </w:rPr>
        <w:t>Qureshi, Z.</w:t>
      </w:r>
      <w:r>
        <w:t>, &amp; Gupta, R.</w:t>
      </w:r>
      <w:r>
        <w:t xml:space="preserve"> (2026). Towards EEG markers of early dementia. </w:t>
      </w:r>
      <w:r>
        <w:rPr>
          <w:i/>
        </w:rPr>
        <w:t>Brain Imaging Methods</w:t>
      </w:r>
      <w:r>
        <w:t>, 46(6), 219–236.</w:t>
      </w:r>
    </w:p>
    <w:p>
      <w:pPr>
        <w:pStyle w:val="Citation"/>
      </w:pPr>
      <w:r/>
      <w:r>
        <w:rPr>
          <w:b/>
          <w:bCs/>
        </w:rPr>
        <w:t>Qureshi, Z.</w:t>
      </w:r>
      <w:r>
        <w:t>, Okafor, D., Sato, Y., &amp; Iyer, M.</w:t>
      </w:r>
      <w:r>
        <w:t xml:space="preserve"> (2025). Revisiting neuroinflammation in Parkinson disease. </w:t>
      </w:r>
      <w:r>
        <w:rPr>
          <w:i/>
        </w:rPr>
        <w:t>Neurodegeneration Research</w:t>
      </w:r>
      <w:r>
        <w:t>, 33(6), 502–510.</w:t>
      </w:r>
    </w:p>
    <w:p>
      <w:pPr>
        <w:pStyle w:val="Citation"/>
      </w:pPr>
      <w:r>
        <w:t xml:space="preserve">Fischer, A., Banerjee, P., </w:t>
      </w:r>
      <w:r>
        <w:rPr>
          <w:b/>
          <w:bCs/>
        </w:rPr>
        <w:t>Qureshi, Z.</w:t>
      </w:r>
      <w:r>
        <w:t>, &amp; Kim, J.</w:t>
      </w:r>
      <w:r>
        <w:t xml:space="preserve"> (2025). Revisiting stroke rehabilitation with brain-computer interfaces. </w:t>
      </w:r>
      <w:r>
        <w:rPr>
          <w:i/>
        </w:rPr>
        <w:t>Journal of Systems Neuroscience</w:t>
      </w:r>
      <w:r>
        <w:t>, 20(8), 521–536.</w:t>
      </w:r>
    </w:p>
    <w:p>
      <w:pPr>
        <w:pStyle w:val="Citation"/>
      </w:pPr>
      <w:r>
        <w:t xml:space="preserve">Menon, V., </w:t>
      </w:r>
      <w:r>
        <w:rPr>
          <w:b/>
          <w:bCs/>
        </w:rPr>
        <w:t>Qureshi, Z.</w:t>
      </w:r>
      <w:r>
        <w:t>, &amp; Okafor, D.</w:t>
      </w:r>
      <w:r>
        <w:t xml:space="preserve"> (2025). Towards EEG markers of early dementia. </w:t>
      </w:r>
      <w:r>
        <w:rPr>
          <w:i/>
        </w:rPr>
        <w:t>Neurodegeneration Research</w:t>
      </w:r>
      <w:r>
        <w:t>, 34(10), 116–126.</w:t>
      </w:r>
    </w:p>
    <w:p>
      <w:pPr>
        <w:pStyle w:val="Citation"/>
      </w:pPr>
      <w:r>
        <w:t xml:space="preserve">Sato, Y., </w:t>
      </w:r>
      <w:r>
        <w:rPr>
          <w:b/>
          <w:bCs/>
        </w:rPr>
        <w:t>Qureshi, Z.</w:t>
      </w:r>
      <w:r>
        <w:t>, &amp; Menon, V.</w:t>
      </w:r>
      <w:r>
        <w:t xml:space="preserve"> (2024). Revisiting dopamine and decision making. </w:t>
      </w:r>
      <w:r>
        <w:rPr>
          <w:i/>
        </w:rPr>
        <w:t>Proceedings of the Asian Neuroscience Meeting</w:t>
      </w:r>
      <w:r>
        <w:t>, pp. 284–294.</w:t>
      </w:r>
    </w:p>
    <w:p>
      <w:pPr>
        <w:pStyle w:val="Citation"/>
      </w:pPr>
      <w:r>
        <w:t xml:space="preserve">Gupta, R., </w:t>
      </w:r>
      <w:r>
        <w:rPr>
          <w:b/>
          <w:bCs/>
        </w:rPr>
        <w:t>Qureshi, Z.</w:t>
      </w:r>
      <w:r>
        <w:t>, Kim, J., &amp; Okafor, D.</w:t>
      </w:r>
      <w:r>
        <w:t xml:space="preserve"> (2024). Revisiting EEG markers of early dementia. </w:t>
      </w:r>
      <w:r>
        <w:rPr>
          <w:i/>
        </w:rPr>
        <w:t>Journal of Systems Neuroscience</w:t>
      </w:r>
      <w:r>
        <w:t>, 14(2), 758–776.</w:t>
      </w:r>
    </w:p>
    <w:p>
      <w:pPr>
        <w:pStyle w:val="Citation"/>
      </w:pPr>
      <w:r>
        <w:t xml:space="preserve">Menon, V., Chen, L., </w:t>
      </w:r>
      <w:r>
        <w:rPr>
          <w:b/>
          <w:bCs/>
        </w:rPr>
        <w:t>Qureshi, Z.</w:t>
      </w:r>
      <w:r>
        <w:t>, &amp; Rao, S.</w:t>
      </w:r>
      <w:r>
        <w:t xml:space="preserve"> (2024). Designing for EEG markers of early dementia. </w:t>
      </w:r>
      <w:r>
        <w:rPr>
          <w:i/>
        </w:rPr>
        <w:t>Journal of Systems Neuroscience</w:t>
      </w:r>
      <w:r>
        <w:t>, 30(3), 299–321.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Conference Presentations &amp; Invited Talks</w:t>
      </w:r>
    </w:p>
    <w:p>
      <w:pPr>
        <w:pStyle w:val="ResumeBullet"/>
      </w:pPr>
      <w:r>
        <w:t>Invited talk: “Measuring neuroinflammation in Parkinson disease”, Brain Imaging Methods, Toronto, 2026.</w:t>
      </w:r>
    </w:p>
    <w:p>
      <w:pPr>
        <w:pStyle w:val="ResumeBullet"/>
      </w:pPr>
      <w:r>
        <w:t>Contributed talk: “Evidence on neuroinflammation in Parkinson disease”, Proceedings of the Asian Neuroscience Meeting, Kyoto, 2026.</w:t>
      </w:r>
    </w:p>
    <w:p>
      <w:pPr>
        <w:pStyle w:val="ResumeBullet"/>
      </w:pPr>
      <w:r>
        <w:t>Keynote: “Evidence on stroke rehabilitation with brain-computer interfaces”, Proceedings of the Asian Neuroscience Meeting, Pune, 2025.</w:t>
      </w:r>
    </w:p>
    <w:p>
      <w:pPr>
        <w:pStyle w:val="ResumeBullet"/>
      </w:pPr>
      <w:r>
        <w:t>Contributed talk: “New approaches to EEG markers of early dementia”, Brain Imaging Methods, Hyderabad, 2025.</w:t>
      </w:r>
    </w:p>
    <w:p>
      <w:pPr>
        <w:pStyle w:val="ResumeBullet"/>
      </w:pPr>
      <w:r>
        <w:t>Seminar: “Rethinking dopamine and decision making”, Brain Imaging Methods, London, 2024.</w:t>
      </w:r>
    </w:p>
    <w:p>
      <w:pPr>
        <w:pStyle w:val="ResumeBullet"/>
      </w:pPr>
      <w:r>
        <w:t>Poster: “Rethinking stroke rehabilitation with brain-computer interfaces”, Neurodegeneration Research, Bengaluru, 2024.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Teaching</w:t>
      </w:r>
    </w:p>
    <w:p>
      <w:pPr>
        <w:pStyle w:val="ResumeBullet"/>
      </w:pPr>
      <w:r>
        <w:t>Teaching assistant, Systems Neuroscience (M.Sc.)</w:t>
      </w:r>
    </w:p>
    <w:p>
      <w:pPr>
        <w:pStyle w:val="ResumeBullet"/>
      </w:pPr>
      <w:r>
        <w:t>Workshop instructor, computational neuroscience summer school (2022, 2024)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Grants, Awards &amp; Honours</w:t>
      </w:r>
    </w:p>
    <w:p>
      <w:pPr>
        <w:pStyle w:val="ResumeBullet"/>
      </w:pPr>
      <w:r>
        <w:t>Early-career fellowship, international biomedical alliance (2022–2027)</w:t>
      </w:r>
    </w:p>
    <w:p>
      <w:pPr>
        <w:pStyle w:val="ResumeBullet"/>
      </w:pPr>
      <w:r>
        <w:t>Travel award, Asian Neuroscience Meeting (2019)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Professional Service</w:t>
      </w:r>
    </w:p>
    <w:p>
      <w:pPr>
        <w:pStyle w:val="ResumeBullet"/>
      </w:pPr>
      <w:r>
        <w:t>Co-founder, women-in-neuroscience mentoring circle</w:t>
      </w:r>
    </w:p>
    <w:p>
      <w:pPr>
        <w:pStyle w:val="ResumeBullet"/>
      </w:pPr>
      <w:r>
        <w:t>Reviewer, Brain Imaging Methods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Skills</w:t>
      </w:r>
    </w:p>
    <w:p>
      <w:pPr>
        <w:pStyle w:val="BodyText"/>
      </w:pPr>
      <w:r>
        <w:rPr>
          <w:b/>
          <w:bCs/>
        </w:rPr>
        <w:t xml:space="preserve">Experimental: </w:t>
      </w:r>
      <w:r>
        <w:t>In-vivo electrophysiology, EEG, optogenetics, behaviour</w:t>
      </w:r>
    </w:p>
    <w:p>
      <w:pPr>
        <w:pStyle w:val="BodyText"/>
      </w:pPr>
      <w:r>
        <w:rPr>
          <w:b/>
          <w:bCs/>
        </w:rPr>
        <w:t xml:space="preserve">Computational: </w:t>
      </w:r>
      <w:r>
        <w:t>Python, MATLAB, MNE, spike sorting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Urdu, Hindi, English, Telugu</w:t>
      </w:r>
    </w:p>
    <w:p>
      <w:pPr>
        <w:pStyle w:val="SectionHeading"/>
        <w:pBdr>
          <w:bottom w:val="single" w:sz="2" w:space="3" w:color="166534"/>
        </w:pBdr>
        <w:ind w:left="1506" w:right="1506"/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K. Reddy</w:t>
      </w:r>
    </w:p>
    <w:p>
      <w:pPr>
        <w:pStyle w:val="BodyText"/>
        <w:keepNext/>
        <w:spacing w:after="0"/>
      </w:pPr>
      <w:r>
        <w:t>Professor, Centre for Brain Research</w:t>
      </w:r>
    </w:p>
    <w:p>
      <w:pPr>
        <w:pStyle w:val="BodyText"/>
        <w:spacing w:after="100"/>
      </w:pPr>
      <w:r>
        <w:t>k.reddy@university.edu</w:t>
      </w:r>
    </w:p>
    <w:p>
      <w:pPr>
        <w:pStyle w:val="BodyText"/>
        <w:keepNext/>
        <w:spacing w:after="0"/>
      </w:pPr>
      <w:r>
        <w:rPr>
          <w:b/>
          <w:bCs/>
        </w:rPr>
        <w:t>Dr. A. Fernandes</w:t>
      </w:r>
    </w:p>
    <w:p>
      <w:pPr>
        <w:pStyle w:val="BodyText"/>
        <w:keepNext/>
        <w:spacing w:after="0"/>
      </w:pPr>
      <w:r>
        <w:t>Group Leader, Institute for Brain and Mind</w:t>
      </w:r>
    </w:p>
    <w:p>
      <w:pPr>
        <w:pStyle w:val="BodyText"/>
        <w:spacing w:after="100"/>
      </w:pPr>
      <w:r>
        <w:t>a.fernandes@neuro.example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Dr. Zara Qureshi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16653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Source Sans 3" w:hAnsi="Source Sans 3" w:eastAsia="Source Sans 3" w:cs="Mukta"/>
      <w:color w:val="1E1E1E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Merriweather" w:hAnsi="Merriweather" w:eastAsia="Merriweather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555555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  <w:jc w:val="center"/>
    </w:pPr>
    <w:rPr>
      <w:rFonts w:ascii="Merriweather" w:hAnsi="Merriweather" w:eastAsia="Merriweather" w:cs="Mukta"/>
      <w:b/>
      <w:bCs/>
      <w:i w:val="0"/>
      <w:caps/>
      <w:smallCaps w:val="0"/>
      <w:color w:val="166534"/>
      <w:spacing w:val="28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Source Sans 3" w:hAnsi="Source Sans 3" w:eastAsia="Source Sans 3" w:cs="Mukta"/>
      <w:b/>
      <w:bCs/>
      <w:i w:val="0"/>
      <w:caps w:val="0"/>
      <w:smallCaps w:val="0"/>
      <w:color w:val="1E1E1E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Mukta"/>
      <w:b w:val="0"/>
      <w:i/>
      <w:caps w:val="0"/>
      <w:smallCaps w:val="0"/>
      <w:color w:val="444444"/>
      <w:sz w:val="22"/>
      <w:szCs w:val="22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Left Masthead · Centred Rules — Neuroscience Postdoc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