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969"/>
        <w:gridCol w:w="7937"/>
      </w:tblGrid>
      <w:tr>
        <w:trPr>
          <w:trHeight w:val="16804" w:hRule="atLeast"/>
        </w:trPr>
        <w:tc>
          <w:tcPr>
            <w:tcW w:type="dxa" w:w="3969"/>
            <w:shd w:val="clear" w:color="auto" w:fill="14213D"/>
            <w:tcMar>
              <w:top w:w="1020" w:type="dxa"/>
              <w:left w:w="680" w:type="dxa"/>
              <w:bottom w:w="794" w:type="dxa"/>
              <w:right w:w="567" w:type="dxa"/>
            </w:tcMar>
          </w:tcPr>
          <w:p>
            <w:pPr>
              <w:pStyle w:val="Name"/>
              <w:spacing w:after="0"/>
              <w:jc w:val="center"/>
            </w:pPr>
            <w:r>
              <w:t>Aarav</w:t>
            </w:r>
          </w:p>
          <w:p>
            <w:pPr>
              <w:pStyle w:val="Name"/>
              <w:jc w:val="center"/>
            </w:pPr>
            <w:r>
              <w:rPr>
                <w:b/>
                <w:bCs/>
                <w:color w:val="C9A227"/>
              </w:rPr>
              <w:t>Mehta</w:t>
            </w:r>
          </w:p>
          <w:p>
            <w:pPr>
              <w:pStyle w:val="Role"/>
              <w:jc w:val="center"/>
            </w:pPr>
            <w:r>
              <w:t>Senior Data Analyst</w:t>
            </w:r>
          </w:p>
          <w:p>
            <w:pPr>
              <w:pStyle w:val="BodyText"/>
              <w:spacing w:after="12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" name="Photo" descr="Photo placeholder: right-click &gt; Change Picture to add your phot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ellipse"/>
                          <a:ln w="31750">
                            <a:solidFill>
                              <a:srgbClr val="C9A227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ideHeading"/>
              <w:jc w:val="center"/>
            </w:pPr>
            <w:r>
              <w:t>Contact</w:t>
            </w:r>
          </w:p>
          <w:p>
            <w:pPr>
              <w:pStyle w:val="SideLabel"/>
              <w:spacing w:before="60" w:after="0"/>
            </w:pPr>
            <w:r>
              <w:t>Phone</w:t>
            </w:r>
          </w:p>
          <w:p>
            <w:pPr>
              <w:pStyle w:val="SideText"/>
              <w:spacing w:after="0"/>
            </w:pPr>
            <w:r>
              <w:t>+91 98765 43210</w:t>
            </w:r>
          </w:p>
          <w:p>
            <w:pPr>
              <w:pStyle w:val="SideLabel"/>
              <w:spacing w:before="60" w:after="0"/>
            </w:pPr>
            <w:r>
              <w:t>Email</w:t>
            </w:r>
          </w:p>
          <w:p>
            <w:pPr>
              <w:pStyle w:val="SideText"/>
              <w:spacing w:after="0"/>
            </w:pPr>
            <w:r>
              <w:t>aarav.mehta@email.com</w:t>
            </w:r>
          </w:p>
          <w:p>
            <w:pPr>
              <w:pStyle w:val="SideLabel"/>
              <w:spacing w:before="60" w:after="0"/>
            </w:pPr>
            <w:r>
              <w:t>Location</w:t>
            </w:r>
          </w:p>
          <w:p>
            <w:pPr>
              <w:pStyle w:val="SideText"/>
              <w:spacing w:after="0"/>
            </w:pPr>
            <w:r>
              <w:t>Bengaluru, India</w:t>
            </w:r>
          </w:p>
          <w:p>
            <w:pPr>
              <w:pStyle w:val="SideLabel"/>
              <w:spacing w:before="60" w:after="0"/>
            </w:pPr>
            <w:r>
              <w:t>Profile</w:t>
            </w:r>
          </w:p>
          <w:p>
            <w:pPr>
              <w:pStyle w:val="SideText"/>
              <w:spacing w:after="0"/>
            </w:pPr>
            <w:r>
              <w:t>linkedin.com/in/aaravmehta</w:t>
            </w:r>
          </w:p>
          <w:p>
            <w:pPr>
              <w:pStyle w:val="SideLabel"/>
              <w:spacing w:before="60" w:after="0"/>
            </w:pPr>
            <w:r>
              <w:t>Website</w:t>
            </w:r>
          </w:p>
          <w:p>
            <w:pPr>
              <w:pStyle w:val="SideText"/>
              <w:spacing w:after="0"/>
            </w:pPr>
            <w:r>
              <w:t>aaravmehta.dev</w:t>
            </w:r>
          </w:p>
          <w:p>
            <w:pPr>
              <w:pStyle w:val="SideHeading"/>
              <w:jc w:val="center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SQL</w:t>
            </w:r>
          </w:p>
          <w:p>
            <w:pPr>
              <w:pStyle w:val="SideText"/>
              <w:spacing w:after="40"/>
            </w:pPr>
            <w:r>
              <w:t>Python (pandas)</w:t>
            </w:r>
          </w:p>
          <w:p>
            <w:pPr>
              <w:pStyle w:val="SideText"/>
              <w:spacing w:after="40"/>
            </w:pPr>
            <w:r>
              <w:t>A/B testing</w:t>
            </w:r>
          </w:p>
          <w:p>
            <w:pPr>
              <w:pStyle w:val="SideText"/>
              <w:spacing w:after="40"/>
            </w:pPr>
            <w:r>
              <w:t>Forecasting</w:t>
            </w:r>
          </w:p>
          <w:p>
            <w:pPr>
              <w:pStyle w:val="SideText"/>
              <w:spacing w:after="40"/>
            </w:pPr>
            <w:r>
              <w:t>Data modelling</w:t>
            </w:r>
          </w:p>
          <w:p>
            <w:pPr>
              <w:pStyle w:val="SideText"/>
              <w:spacing w:after="40"/>
            </w:pPr>
            <w:r>
              <w:t>Stakeholder storytelling</w:t>
            </w:r>
          </w:p>
          <w:p>
            <w:pPr>
              <w:pStyle w:val="SideHeading"/>
              <w:jc w:val="center"/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Power BI</w:t>
            </w:r>
          </w:p>
          <w:p>
            <w:pPr>
              <w:pStyle w:val="SideText"/>
              <w:spacing w:after="40"/>
            </w:pPr>
            <w:r>
              <w:t>Tableau</w:t>
            </w:r>
          </w:p>
          <w:p>
            <w:pPr>
              <w:pStyle w:val="SideText"/>
              <w:spacing w:after="40"/>
            </w:pPr>
            <w:r>
              <w:t>dbt</w:t>
            </w:r>
          </w:p>
          <w:p>
            <w:pPr>
              <w:pStyle w:val="SideText"/>
              <w:spacing w:after="40"/>
            </w:pPr>
            <w:r>
              <w:t>BigQuery</w:t>
            </w:r>
          </w:p>
          <w:p>
            <w:pPr>
              <w:pStyle w:val="SideText"/>
              <w:spacing w:after="40"/>
            </w:pPr>
            <w:r>
              <w:t>Excel</w:t>
            </w:r>
          </w:p>
          <w:p>
            <w:pPr>
              <w:pStyle w:val="SideText"/>
              <w:spacing w:after="40"/>
            </w:pPr>
            <w:r>
              <w:t>Git</w:t>
            </w:r>
          </w:p>
          <w:p>
            <w:pPr>
              <w:pStyle w:val="SideHeading"/>
              <w:jc w:val="center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Kannada</w:t>
            </w:r>
          </w:p>
        </w:tc>
        <w:tc>
          <w:tcPr>
            <w:tcW w:type="dxa" w:w="7937"/>
            <w:shd w:val="clear" w:color="auto" w:fill="FFFFFF"/>
            <w:tcMar>
              <w:top w:w="1020" w:type="dxa"/>
              <w:left w:w="680" w:type="dxa"/>
              <w:bottom w:w="794" w:type="dxa"/>
              <w:right w:w="794" w:type="dxa"/>
            </w:tcMar>
          </w:tcPr>
          <w:p>
            <w:pPr>
              <w:pStyle w:val="SectionHeading"/>
              <w:pBdr>
                <w:bottom w:val="single" w:sz="8" w:space="3" w:color="C9A227"/>
              </w:pBdr>
              <w:spacing w:before="0"/>
            </w:pPr>
            <w:r>
              <w:t>Profile</w:t>
            </w:r>
          </w:p>
          <w:p>
            <w:pPr>
              <w:pStyle w:val="Summary"/>
            </w:pPr>
            <w:r>
              <w:t>Data analyst with 6 years of experience turning messy operational data into clear decisions. I build dashboards people actually open, design experiments that settle arguments, and explain the numbers in plain language to leadership.</w:t>
            </w:r>
          </w:p>
          <w:p>
            <w:pPr>
              <w:pStyle w:val="SectionHeading"/>
              <w:pBdr>
                <w:bottom w:val="single" w:sz="8" w:space="3" w:color="C9A227"/>
              </w:pBdr>
            </w:pPr>
            <w:r>
              <w:t>Experience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Senior Data Analyst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6A7387"/>
                <w:sz w:val="17"/>
                <w:szCs w:val="17"/>
              </w:rPr>
              <w:t>2022 — Present</w:t>
            </w:r>
          </w:p>
          <w:p>
            <w:pPr>
              <w:pStyle w:val="EntryMeta"/>
            </w:pPr>
            <w:r>
              <w:t>Northwind Analytics, Bengaluru</w:t>
            </w:r>
          </w:p>
          <w:p>
            <w:pPr>
              <w:pStyle w:val="ResumeBullet"/>
            </w:pPr>
            <w:r>
              <w:t>Built a self-serve metrics layer now used by 40+ analysts across four regions.</w:t>
            </w:r>
          </w:p>
          <w:p>
            <w:pPr>
              <w:pStyle w:val="ResumeBullet"/>
            </w:pPr>
            <w:r>
              <w:t>Designed pricing experiments that lifted average order value by 9% in two quarters.</w:t>
            </w:r>
          </w:p>
          <w:p>
            <w:pPr>
              <w:pStyle w:val="ResumeBullet"/>
            </w:pPr>
            <w:r>
              <w:t>Cut the weekly reporting cycle from three days to four hours by automating SQL pipelines.</w:t>
            </w:r>
          </w:p>
          <w:p>
            <w:pPr>
              <w:pStyle w:val="ResumeBullet"/>
            </w:pPr>
            <w:r>
              <w:t>Mentor three junior analysts; run a fortnightly "data clinic" for product teams.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Data Analyst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6A7387"/>
                <w:sz w:val="17"/>
                <w:szCs w:val="17"/>
              </w:rPr>
              <w:t>2019 — 2022</w:t>
            </w:r>
          </w:p>
          <w:p>
            <w:pPr>
              <w:pStyle w:val="EntryMeta"/>
            </w:pPr>
            <w:r>
              <w:t>Bluepeak Labs, Pune</w:t>
            </w:r>
          </w:p>
          <w:p>
            <w:pPr>
              <w:pStyle w:val="ResumeBullet"/>
            </w:pPr>
            <w:r>
              <w:t>Owned churn analytics for a subscription product with 1.2 lakh users.</w:t>
            </w:r>
          </w:p>
          <w:p>
            <w:pPr>
              <w:pStyle w:val="ResumeBullet"/>
            </w:pPr>
            <w:r>
              <w:t>Created a cohort model that flagged at-risk accounts two weeks earlier.</w:t>
            </w:r>
          </w:p>
          <w:p>
            <w:pPr>
              <w:pStyle w:val="ResumeBullet"/>
            </w:pPr>
            <w:r>
              <w:t>Partnered with finance to rebuild the monthly revenue forecast.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Business Analyst Intern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6A7387"/>
                <w:sz w:val="17"/>
                <w:szCs w:val="17"/>
              </w:rPr>
              <w:t>2018 — 2019</w:t>
            </w:r>
          </w:p>
          <w:p>
            <w:pPr>
              <w:pStyle w:val="EntryMeta"/>
            </w:pPr>
            <w:r>
              <w:t>Kestrel Systems, Pune</w:t>
            </w:r>
          </w:p>
          <w:p>
            <w:pPr>
              <w:pStyle w:val="ResumeBullet"/>
            </w:pPr>
            <w:r>
              <w:t>Mapped order-to-cash processes and documented 30+ reporting requirements.</w:t>
            </w:r>
          </w:p>
          <w:p>
            <w:pPr>
              <w:pStyle w:val="ResumeBullet"/>
            </w:pPr>
            <w:r>
              <w:t>Built Excel models for vendor scorecards used in quarterly reviews.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Research Assistant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6A7387"/>
                <w:sz w:val="17"/>
                <w:szCs w:val="17"/>
              </w:rPr>
              <w:t>2017 — 2018</w:t>
            </w:r>
          </w:p>
          <w:p>
            <w:pPr>
              <w:pStyle w:val="EntryMeta"/>
            </w:pPr>
            <w:r>
              <w:t>Westbridge Institute of Technology, Bengaluru</w:t>
            </w:r>
          </w:p>
          <w:p>
            <w:pPr>
              <w:pStyle w:val="ResumeBullet"/>
            </w:pPr>
            <w:r>
              <w:t>Cleaned and analysed survey data for a faculty study on urban commuting.</w:t>
            </w:r>
          </w:p>
          <w:p>
            <w:pPr>
              <w:pStyle w:val="ResumeBullet"/>
            </w:pPr>
            <w:r>
              <w:t>Co-authored a conference poster on travel-time variability.</w:t>
            </w:r>
          </w:p>
        </w:tc>
      </w:tr>
    </w:tbl>
    <w:p>
      <w:pPr>
        <w:spacing w:lineRule="exact" w:line="20" w:after="0" w:before="0"/>
      </w:pPr>
      <w:r>
        <w:rPr>
          <w:sz w:val="2"/>
          <w:szCs w:val="2"/>
        </w:rPr>
        <w:br w:type="page"/>
      </w:r>
    </w:p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969"/>
        <w:gridCol w:w="7937"/>
      </w:tblGrid>
      <w:tr>
        <w:trPr>
          <w:trHeight w:val="16804" w:hRule="atLeast"/>
        </w:trPr>
        <w:tc>
          <w:tcPr>
            <w:tcW w:type="dxa" w:w="3969"/>
            <w:shd w:val="clear" w:color="auto" w:fill="14213D"/>
            <w:tcMar>
              <w:top w:w="1020" w:type="dxa"/>
              <w:left w:w="680" w:type="dxa"/>
              <w:bottom w:w="794" w:type="dxa"/>
              <w:right w:w="567" w:type="dxa"/>
            </w:tcMar>
          </w:tcPr>
          <w:p>
            <w:pPr>
              <w:pStyle w:val="SideHeading"/>
              <w:spacing w:before="0"/>
              <w:jc w:val="center"/>
            </w:pPr>
            <w:r>
              <w:t>Certifications</w:t>
            </w:r>
          </w:p>
          <w:p>
            <w:pPr>
              <w:pStyle w:val="SideBullet"/>
            </w:pPr>
            <w:r>
              <w:t>Google Data Analytics Certificate</w:t>
            </w:r>
          </w:p>
          <w:p>
            <w:pPr>
              <w:pStyle w:val="SideBullet"/>
            </w:pPr>
            <w:r>
              <w:t>Advanced SQL for Analysts</w:t>
            </w:r>
          </w:p>
          <w:p>
            <w:pPr>
              <w:pStyle w:val="SideHeading"/>
              <w:jc w:val="center"/>
            </w:pPr>
            <w:r>
              <w:t>Awards</w:t>
            </w:r>
          </w:p>
          <w:p>
            <w:pPr>
              <w:pStyle w:val="SideBullet"/>
            </w:pPr>
            <w:r>
              <w:t>Northwind "Insight of the Year", 2023</w:t>
            </w:r>
          </w:p>
          <w:p>
            <w:pPr>
              <w:pStyle w:val="SideHeading"/>
              <w:jc w:val="center"/>
            </w:pPr>
            <w:r>
              <w:t>Interests</w:t>
            </w:r>
          </w:p>
          <w:p>
            <w:pPr>
              <w:pStyle w:val="SideText"/>
              <w:spacing w:after="40"/>
            </w:pPr>
            <w:r>
              <w:t>Long-distance cycling</w:t>
            </w:r>
          </w:p>
          <w:p>
            <w:pPr>
              <w:pStyle w:val="SideText"/>
              <w:spacing w:after="40"/>
            </w:pPr>
            <w:r>
              <w:t>Board games</w:t>
            </w:r>
          </w:p>
          <w:p>
            <w:pPr>
              <w:pStyle w:val="SideText"/>
              <w:spacing w:after="40"/>
            </w:pPr>
            <w:r>
              <w:t>Teaching Python to kids</w:t>
            </w:r>
          </w:p>
        </w:tc>
        <w:tc>
          <w:tcPr>
            <w:tcW w:type="dxa" w:w="7937"/>
            <w:shd w:val="clear" w:color="auto" w:fill="FFFFFF"/>
            <w:tcMar>
              <w:top w:w="1020" w:type="dxa"/>
              <w:left w:w="680" w:type="dxa"/>
              <w:bottom w:w="794" w:type="dxa"/>
              <w:right w:w="794" w:type="dxa"/>
            </w:tcMar>
          </w:tcPr>
          <w:p>
            <w:pPr>
              <w:pStyle w:val="SectionHeading"/>
              <w:pBdr>
                <w:bottom w:val="single" w:sz="8" w:space="3" w:color="C9A227"/>
              </w:pBdr>
              <w:spacing w:before="0"/>
            </w:pPr>
            <w:r>
              <w:t>Projects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Store-level demand forecast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6A7387"/>
                <w:sz w:val="17"/>
                <w:szCs w:val="17"/>
              </w:rPr>
              <w:t>2023</w:t>
            </w:r>
          </w:p>
          <w:p>
            <w:pPr>
              <w:pStyle w:val="EntryMeta"/>
            </w:pPr>
            <w:r>
              <w:t>Python, Prophet, BigQuery</w:t>
            </w:r>
          </w:p>
          <w:p>
            <w:pPr>
              <w:pStyle w:val="ResumeBullet"/>
            </w:pPr>
            <w:r>
              <w:t>Forecast daily demand for 900 stores; cut over-stock write-offs by 11%.</w:t>
            </w:r>
          </w:p>
          <w:p>
            <w:pPr>
              <w:pStyle w:val="ResumeBullet"/>
            </w:pPr>
            <w:r>
              <w:t>Packaged the model as a weekly job with alerts for planners.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Metrics dictionary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6A7387"/>
                <w:sz w:val="17"/>
                <w:szCs w:val="17"/>
              </w:rPr>
              <w:t>2022</w:t>
            </w:r>
          </w:p>
          <w:p>
            <w:pPr>
              <w:pStyle w:val="EntryMeta"/>
            </w:pPr>
            <w:r>
              <w:t>dbt, Notion</w:t>
            </w:r>
          </w:p>
          <w:p>
            <w:pPr>
              <w:pStyle w:val="ResumeBullet"/>
            </w:pPr>
            <w:r>
              <w:t>Defined 120 company metrics with owners, SQL and caveats; ended "which number is right" debates.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Experiment calculator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6A7387"/>
                <w:sz w:val="17"/>
                <w:szCs w:val="17"/>
              </w:rPr>
              <w:t>2021</w:t>
            </w:r>
          </w:p>
          <w:p>
            <w:pPr>
              <w:pStyle w:val="EntryMeta"/>
            </w:pPr>
            <w:r>
              <w:t>Streamlit</w:t>
            </w:r>
          </w:p>
          <w:p>
            <w:pPr>
              <w:pStyle w:val="ResumeBullet"/>
            </w:pPr>
            <w:r>
              <w:t>Internal tool for sample sizes and test duration; used by 9 product teams.</w:t>
            </w:r>
          </w:p>
          <w:p>
            <w:pPr>
              <w:pStyle w:val="SectionHeading"/>
              <w:pBdr>
                <w:bottom w:val="single" w:sz="8" w:space="3" w:color="C9A227"/>
              </w:pBdr>
            </w:pPr>
            <w:r>
              <w:t>Education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B.Tech, Computer Science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6A7387"/>
                <w:sz w:val="17"/>
                <w:szCs w:val="17"/>
              </w:rPr>
              <w:t>2014 — 2018</w:t>
            </w:r>
          </w:p>
          <w:p>
            <w:pPr>
              <w:pStyle w:val="EntryMeta"/>
            </w:pPr>
            <w:r>
              <w:t>Westbridge Institute of Technology</w:t>
            </w:r>
            <w:r>
              <w:t xml:space="preserve">  ·  CGPA 8.4 / 10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14213D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C9A227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7" w:lineRule="auto"/>
    </w:pPr>
    <w:rPr>
      <w:rFonts w:ascii="Lato" w:hAnsi="Lato" w:eastAsia="Lato" w:cs="Lato"/>
      <w:color w:val="2B3344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7" w:lineRule="auto"/>
    </w:pPr>
    <w:rPr>
      <w:rFonts w:ascii="Lato" w:hAnsi="Lato" w:eastAsia="Lato" w:cs="Lato"/>
      <w:b w:val="0"/>
      <w:i w:val="0"/>
      <w:caps w:val="0"/>
      <w:smallCaps w:val="0"/>
      <w:color w:val="2B3344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4" w:line="240" w:lineRule="auto"/>
    </w:pPr>
    <w:rPr>
      <w:rFonts w:ascii="Playfair Display" w:hAnsi="Playfair Display" w:eastAsia="Playfair Display" w:cs="Playfair Display"/>
      <w:b/>
      <w:bCs/>
      <w:i w:val="0"/>
      <w:caps w:val="0"/>
      <w:smallCaps w:val="0"/>
      <w:color w:val="FFFFFF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174"/>
    </w:pPr>
    <w:rPr>
      <w:rFonts w:ascii="Lato" w:hAnsi="Lato" w:eastAsia="Lato" w:cs="Lato"/>
      <w:b w:val="0"/>
      <w:i w:val="0"/>
      <w:caps/>
      <w:smallCaps w:val="0"/>
      <w:color w:val="E8ECF4"/>
      <w:spacing w:val="50"/>
      <w:sz w:val="17"/>
      <w:szCs w:val="17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Lato" w:hAnsi="Lato" w:eastAsia="Lato" w:cs="Lato"/>
      <w:b w:val="0"/>
      <w:i w:val="0"/>
      <w:caps w:val="0"/>
      <w:smallCaps w:val="0"/>
      <w:color w:val="6A7387"/>
      <w:sz w:val="16"/>
      <w:szCs w:val="16"/>
    </w:rPr>
  </w:style>
  <w:style w:type="paragraph" w:customStyle="1" w:styleId="SectionHeading">
    <w:name w:val="Section Heading"/>
    <w:basedOn w:val="Normal"/>
    <w:qFormat/>
    <w:pPr>
      <w:keepNext/>
      <w:widowControl/>
      <w:spacing w:before="242" w:after="86"/>
    </w:pPr>
    <w:rPr>
      <w:rFonts w:ascii="Playfair Display" w:hAnsi="Playfair Display" w:eastAsia="Playfair Display" w:cs="Playfair Display"/>
      <w:b/>
      <w:bCs/>
      <w:i w:val="0"/>
      <w:caps w:val="0"/>
      <w:smallCaps w:val="0"/>
      <w:color w:val="14213D"/>
      <w:spacing w:val="6"/>
      <w:sz w:val="21"/>
      <w:szCs w:val="21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7" w:lineRule="auto"/>
    </w:pPr>
    <w:rPr>
      <w:rFonts w:ascii="Lato" w:hAnsi="Lato" w:eastAsia="Lato" w:cs="Lato"/>
      <w:b w:val="0"/>
      <w:i w:val="0"/>
      <w:caps w:val="0"/>
      <w:smallCaps w:val="0"/>
      <w:color w:val="2B3344"/>
      <w:sz w:val="18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86" w:after="10"/>
    </w:pPr>
    <w:rPr>
      <w:rFonts w:ascii="Playfair Display" w:hAnsi="Playfair Display" w:eastAsia="Playfair Display" w:cs="Playfair Display"/>
      <w:b/>
      <w:bCs/>
      <w:i w:val="0"/>
      <w:caps w:val="0"/>
      <w:smallCaps w:val="0"/>
      <w:color w:val="2B3344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ato" w:hAnsi="Lato" w:eastAsia="Lato" w:cs="Lato"/>
      <w:b w:val="0"/>
      <w:i w:val="0"/>
      <w:caps w:val="0"/>
      <w:smallCaps w:val="0"/>
      <w:color w:val="9B7B12"/>
      <w:sz w:val="17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97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2B3344"/>
      <w:sz w:val="18"/>
      <w:szCs w:val="18"/>
    </w:rPr>
  </w:style>
  <w:style w:type="paragraph" w:customStyle="1" w:styleId="SideHeading">
    <w:name w:val="Side Heading"/>
    <w:basedOn w:val="Normal"/>
    <w:qFormat/>
    <w:pPr>
      <w:keepNext/>
      <w:widowControl/>
      <w:spacing w:before="242" w:after="86"/>
      <w:jc w:val="center"/>
    </w:pPr>
    <w:rPr>
      <w:rFonts w:ascii="Playfair Display" w:hAnsi="Playfair Display" w:eastAsia="Playfair Display" w:cs="Playfair Display"/>
      <w:b/>
      <w:bCs/>
      <w:i w:val="0"/>
      <w:caps w:val="0"/>
      <w:smallCaps w:val="0"/>
      <w:color w:val="C9A227"/>
      <w:spacing w:val="6"/>
      <w:sz w:val="21"/>
      <w:szCs w:val="21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97" w:lineRule="auto"/>
      <w:jc w:val="center"/>
    </w:pPr>
    <w:rPr>
      <w:rFonts w:ascii="Lato" w:hAnsi="Lato" w:eastAsia="Lato" w:cs="Lato"/>
      <w:b w:val="0"/>
      <w:i w:val="0"/>
      <w:caps w:val="0"/>
      <w:smallCaps w:val="0"/>
      <w:color w:val="E8ECF4"/>
      <w:sz w:val="18"/>
      <w:szCs w:val="18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  <w:jc w:val="center"/>
    </w:pPr>
    <w:rPr>
      <w:rFonts w:ascii="Lato" w:hAnsi="Lato" w:eastAsia="Lato" w:cs="Lato"/>
      <w:b w:val="0"/>
      <w:i w:val="0"/>
      <w:caps/>
      <w:smallCaps w:val="0"/>
      <w:color w:val="A9B4CB"/>
      <w:spacing w:val="20"/>
      <w:sz w:val="17"/>
      <w:szCs w:val="17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0" w:line="297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E8ECF4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Royal Navy Gold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