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Ananya Sharma</w:t>
      </w:r>
    </w:p>
    <w:p>
      <w:pPr>
        <w:pStyle w:val="Role"/>
      </w:pPr>
      <w:r>
        <w:t>Marketing Manager</w:t>
      </w:r>
    </w:p>
    <w:p>
      <w:pPr>
        <w:pStyle w:val="Contact"/>
      </w:pPr>
      <w:r>
        <w:t>+91 98110 22334</w:t>
      </w:r>
      <w:r>
        <w:rPr>
          <w:color w:val="E85D04"/>
        </w:rPr>
        <w:t xml:space="preserve">  /  </w:t>
      </w:r>
      <w:r>
        <w:t>ananya.sharma@email.com</w:t>
      </w:r>
      <w:r>
        <w:rPr>
          <w:color w:val="E85D04"/>
        </w:rPr>
        <w:t xml:space="preserve">  /  </w:t>
      </w:r>
      <w:r>
        <w:t>Gurugram, India</w:t>
      </w:r>
      <w:r>
        <w:rPr>
          <w:color w:val="E85D04"/>
        </w:rPr>
        <w:t xml:space="preserve">  /  </w:t>
      </w:r>
      <w:r>
        <w:t>linkedin.com/in/ananyasharma</w:t>
      </w:r>
    </w:p>
    <w:p>
      <w:pPr>
        <w:pStyle w:val="SectionHeading"/>
        <w:pBdr>
          <w:top w:val="single" w:sz="2" w:space="2" w:color="FFF06A"/>
          <w:bottom w:val="single" w:sz="2" w:space="2" w:color="FFF06A"/>
        </w:pBdr>
        <w:shd w:val="clear" w:color="auto" w:fill="FFF06A"/>
        <w:ind w:left="85" w:right="0"/>
      </w:pPr>
      <w:r>
        <w:t>Profile</w:t>
      </w:r>
    </w:p>
    <w:p>
      <w:pPr>
        <w:pStyle w:val="Summary"/>
      </w:pPr>
      <w:r>
        <w:t>Brand and growth marketer with 8 years across D2C and hospitality. I build campaigns from insight to execution, manage budgets with discipline and love a good creative brief.</w:t>
      </w:r>
    </w:p>
    <w:p>
      <w:pPr>
        <w:pStyle w:val="SectionHeading"/>
        <w:pBdr>
          <w:top w:val="single" w:sz="2" w:space="2" w:color="FFF06A"/>
          <w:bottom w:val="single" w:sz="2" w:space="2" w:color="FFF06A"/>
        </w:pBdr>
        <w:shd w:val="clear" w:color="auto" w:fill="FFF06A"/>
        <w:ind w:left="85" w:right="0"/>
      </w:pPr>
      <w:r>
        <w:t>Experience</w:t>
      </w:r>
    </w:p>
    <w:p>
      <w:pPr>
        <w:pStyle w:val="EntryTitle"/>
        <w:tabs>
          <w:tab w:pos="9865" w:val="right"/>
        </w:tabs>
      </w:pPr>
      <w:r>
        <w:t>Marketing Manager</w:t>
      </w:r>
      <w:r>
        <w:tab/>
      </w:r>
      <w:r>
        <w:rPr>
          <w:rFonts w:ascii="DM Sans" w:hAnsi="DM Sans" w:eastAsia="DM Sans" w:cs="DM Sans"/>
          <w:b w:val="0"/>
          <w:i w:val="0"/>
          <w:color w:val="5F5F5F"/>
          <w:sz w:val="16"/>
          <w:szCs w:val="17"/>
        </w:rPr>
        <w:t>2021 — Present</w:t>
      </w:r>
    </w:p>
    <w:p>
      <w:pPr>
        <w:pStyle w:val="EntryMeta"/>
      </w:pPr>
      <w:r>
        <w:t>Halcyon Hotels &amp; Resorts, Gurugram</w:t>
      </w:r>
    </w:p>
    <w:p>
      <w:pPr>
        <w:pStyle w:val="ResumeBullet"/>
      </w:pPr>
      <w:r>
        <w:t>Run a ₹4 crore annual marketing budget across 12 properties.</w:t>
      </w:r>
    </w:p>
    <w:p>
      <w:pPr>
        <w:pStyle w:val="ResumeBullet"/>
      </w:pPr>
      <w:r>
        <w:t>Launched a loyalty programme that reached 85,000 members in its first year.</w:t>
      </w:r>
    </w:p>
    <w:p>
      <w:pPr>
        <w:pStyle w:val="ResumeBullet"/>
      </w:pPr>
      <w:r>
        <w:t>Grew direct bookings from 31% to 46% of revenue through search and CRM.</w:t>
      </w:r>
    </w:p>
    <w:p>
      <w:pPr>
        <w:pStyle w:val="EntryTitle"/>
        <w:tabs>
          <w:tab w:pos="9865" w:val="right"/>
        </w:tabs>
      </w:pPr>
      <w:r>
        <w:t>Senior Brand Executive</w:t>
      </w:r>
      <w:r>
        <w:tab/>
      </w:r>
      <w:r>
        <w:rPr>
          <w:rFonts w:ascii="DM Sans" w:hAnsi="DM Sans" w:eastAsia="DM Sans" w:cs="DM Sans"/>
          <w:b w:val="0"/>
          <w:i w:val="0"/>
          <w:color w:val="5F5F5F"/>
          <w:sz w:val="16"/>
          <w:szCs w:val="17"/>
        </w:rPr>
        <w:t>2018 — 2021</w:t>
      </w:r>
    </w:p>
    <w:p>
      <w:pPr>
        <w:pStyle w:val="EntryMeta"/>
      </w:pPr>
      <w:r>
        <w:t>Saffronleaf Foods, New Delhi</w:t>
      </w:r>
    </w:p>
    <w:p>
      <w:pPr>
        <w:pStyle w:val="ResumeBullet"/>
      </w:pPr>
      <w:r>
        <w:t>Led the relaunch of a packaged-snacks range across 9 states.</w:t>
      </w:r>
    </w:p>
    <w:p>
      <w:pPr>
        <w:pStyle w:val="ResumeBullet"/>
      </w:pPr>
      <w:r>
        <w:t>Managed agencies for TV, digital and in-store campaigns.</w:t>
      </w:r>
    </w:p>
    <w:p>
      <w:pPr>
        <w:pStyle w:val="ResumeBullet"/>
      </w:pPr>
      <w:r>
        <w:t>Built a creator programme with 120 regional food creators.</w:t>
      </w:r>
    </w:p>
    <w:p>
      <w:pPr>
        <w:pStyle w:val="EntryTitle"/>
        <w:tabs>
          <w:tab w:pos="9865" w:val="right"/>
        </w:tabs>
      </w:pPr>
      <w:r>
        <w:t>Marketing Associate</w:t>
      </w:r>
      <w:r>
        <w:tab/>
      </w:r>
      <w:r>
        <w:rPr>
          <w:rFonts w:ascii="DM Sans" w:hAnsi="DM Sans" w:eastAsia="DM Sans" w:cs="DM Sans"/>
          <w:b w:val="0"/>
          <w:i w:val="0"/>
          <w:color w:val="5F5F5F"/>
          <w:sz w:val="16"/>
          <w:szCs w:val="17"/>
        </w:rPr>
        <w:t>2016 — 2018</w:t>
      </w:r>
    </w:p>
    <w:p>
      <w:pPr>
        <w:pStyle w:val="EntryMeta"/>
      </w:pPr>
      <w:r>
        <w:t>Pinecrest Retail, Noida</w:t>
      </w:r>
    </w:p>
    <w:p>
      <w:pPr>
        <w:pStyle w:val="ResumeBullet"/>
      </w:pPr>
      <w:r>
        <w:t>Planned seasonal sale campaigns and in-store promotions for 40 stores.</w:t>
      </w:r>
    </w:p>
    <w:p>
      <w:pPr>
        <w:pStyle w:val="SectionHeading"/>
        <w:pBdr>
          <w:top w:val="single" w:sz="2" w:space="2" w:color="FFF06A"/>
          <w:bottom w:val="single" w:sz="2" w:space="2" w:color="FFF06A"/>
        </w:pBdr>
        <w:shd w:val="clear" w:color="auto" w:fill="FFF06A"/>
        <w:ind w:left="85" w:right="0"/>
      </w:pPr>
      <w:r>
        <w:t>Education</w:t>
      </w:r>
    </w:p>
    <w:p>
      <w:pPr>
        <w:pStyle w:val="EntryTitle"/>
        <w:tabs>
          <w:tab w:pos="9865" w:val="right"/>
        </w:tabs>
      </w:pPr>
      <w:r>
        <w:t>MBA, Marketing</w:t>
      </w:r>
      <w:r>
        <w:tab/>
      </w:r>
      <w:r>
        <w:rPr>
          <w:rFonts w:ascii="DM Sans" w:hAnsi="DM Sans" w:eastAsia="DM Sans" w:cs="DM Sans"/>
          <w:b w:val="0"/>
          <w:i w:val="0"/>
          <w:color w:val="5F5F5F"/>
          <w:sz w:val="16"/>
          <w:szCs w:val="17"/>
        </w:rPr>
        <w:t>2014 — 2016</w:t>
      </w:r>
    </w:p>
    <w:p>
      <w:pPr>
        <w:pStyle w:val="EntryMeta"/>
      </w:pPr>
      <w:r>
        <w:t>Sunrise Institute of Management</w:t>
      </w:r>
    </w:p>
    <w:p>
      <w:pPr>
        <w:pStyle w:val="EntryTitle"/>
        <w:tabs>
          <w:tab w:pos="9865" w:val="right"/>
        </w:tabs>
      </w:pPr>
      <w:r>
        <w:t>BBA</w:t>
      </w:r>
      <w:r>
        <w:tab/>
      </w:r>
      <w:r>
        <w:rPr>
          <w:rFonts w:ascii="DM Sans" w:hAnsi="DM Sans" w:eastAsia="DM Sans" w:cs="DM Sans"/>
          <w:b w:val="0"/>
          <w:i w:val="0"/>
          <w:color w:val="5F5F5F"/>
          <w:sz w:val="16"/>
          <w:szCs w:val="17"/>
        </w:rPr>
        <w:t>2011 — 2014</w:t>
      </w:r>
    </w:p>
    <w:p>
      <w:pPr>
        <w:pStyle w:val="EntryMeta"/>
      </w:pPr>
      <w:r>
        <w:t>Aravali College of Commerce</w:t>
      </w:r>
    </w:p>
    <w:p>
      <w:pPr>
        <w:pStyle w:val="SectionHeading"/>
        <w:pBdr>
          <w:top w:val="single" w:sz="2" w:space="2" w:color="FFF06A"/>
          <w:bottom w:val="single" w:sz="2" w:space="2" w:color="FFF06A"/>
        </w:pBdr>
        <w:shd w:val="clear" w:color="auto" w:fill="FFF06A"/>
        <w:ind w:left="85" w:right="0"/>
      </w:pPr>
      <w:r>
        <w:t>Skills</w:t>
      </w:r>
    </w:p>
    <w:p>
      <w:pPr>
        <w:pStyle w:val="BodyText"/>
        <w:spacing w:line="420" w:lineRule="auto"/>
      </w:pPr>
      <w:r>
        <w:rPr>
          <w:color w:val="111111"/>
          <w:sz w:val="16"/>
          <w:szCs w:val="17"/>
          <w:shd w:val="clear" w:color="auto" w:fill="FFF06A"/>
        </w:rPr>
        <w:t xml:space="preserve"> Brand strategy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Performance marketing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CRM &amp; loyalty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Budget planning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Agency management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Market research </w:t>
      </w:r>
      <w:r>
        <w:t xml:space="preserve">   </w:t>
      </w:r>
    </w:p>
    <w:p>
      <w:pPr>
        <w:pStyle w:val="SectionHeading"/>
        <w:pBdr>
          <w:top w:val="single" w:sz="2" w:space="2" w:color="FFF06A"/>
          <w:bottom w:val="single" w:sz="2" w:space="2" w:color="FFF06A"/>
        </w:pBdr>
        <w:shd w:val="clear" w:color="auto" w:fill="FFF06A"/>
        <w:ind w:left="85" w:right="0"/>
      </w:pPr>
      <w:r>
        <w:t>Tools</w:t>
      </w:r>
    </w:p>
    <w:p>
      <w:pPr>
        <w:pStyle w:val="BodyText"/>
        <w:spacing w:line="420" w:lineRule="auto"/>
      </w:pPr>
      <w:r>
        <w:rPr>
          <w:color w:val="111111"/>
          <w:sz w:val="16"/>
          <w:szCs w:val="17"/>
          <w:shd w:val="clear" w:color="auto" w:fill="FFF06A"/>
        </w:rPr>
        <w:t xml:space="preserve"> Google Ads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Meta Ads Manager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HubSpot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GA4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Canva </w:t>
      </w:r>
      <w:r>
        <w:t xml:space="preserve">   </w:t>
      </w:r>
      <w:r>
        <w:rPr>
          <w:color w:val="111111"/>
          <w:sz w:val="16"/>
          <w:szCs w:val="17"/>
          <w:shd w:val="clear" w:color="auto" w:fill="FFF06A"/>
        </w:rPr>
        <w:t xml:space="preserve"> Excel </w:t>
      </w:r>
      <w:r>
        <w:t xml:space="preserve">   </w:t>
      </w:r>
    </w:p>
    <w:p>
      <w:pPr>
        <w:pStyle w:val="SectionHeading"/>
        <w:pBdr>
          <w:top w:val="single" w:sz="2" w:space="2" w:color="FFF06A"/>
          <w:bottom w:val="single" w:sz="2" w:space="2" w:color="FFF06A"/>
        </w:pBdr>
        <w:shd w:val="clear" w:color="auto" w:fill="FFF06A"/>
        <w:ind w:left="85" w:right="0"/>
      </w:pPr>
      <w:r>
        <w:t>Awards</w:t>
      </w:r>
    </w:p>
    <w:p>
      <w:pPr>
        <w:pStyle w:val="ResumeBullet"/>
      </w:pPr>
      <w:r>
        <w:t>Halcyon Leadership Award, 2023</w:t>
      </w:r>
    </w:p>
    <w:sectPr w:rsidR="00FC693F" w:rsidRPr="0006063C" w:rsidSect="00034616">
      <w:pgSz w:w="11906" w:h="16838"/>
      <w:pgMar w:top="1020" w:right="1020" w:bottom="79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E85D0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E85D04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DM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4" w:lineRule="auto"/>
    </w:pPr>
    <w:rPr>
      <w:rFonts w:ascii="DM Sans" w:hAnsi="DM Sans" w:eastAsia="DM Sans" w:cs="DM Sans"/>
      <w:color w:val="222222"/>
      <w:sz w:val="17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4" w:lineRule="auto"/>
    </w:pPr>
    <w:rPr>
      <w:rFonts w:ascii="DM Sans" w:hAnsi="DM Sans" w:eastAsia="DM Sans" w:cs="DM Sans"/>
      <w:b w:val="0"/>
      <w:i w:val="0"/>
      <w:caps w:val="0"/>
      <w:smallCaps w:val="0"/>
      <w:color w:val="222222"/>
      <w:sz w:val="17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4" w:line="240" w:lineRule="auto"/>
    </w:pPr>
    <w:rPr>
      <w:rFonts w:ascii="Permanent Marker" w:hAnsi="Permanent Marker" w:eastAsia="Permanent Marker" w:cs="Permanent Marker"/>
      <w:b w:val="0"/>
      <w:i w:val="0"/>
      <w:caps w:val="0"/>
      <w:smallCaps w:val="0"/>
      <w:color w:val="111111"/>
      <w:sz w:val="84"/>
      <w:szCs w:val="84"/>
    </w:rPr>
  </w:style>
  <w:style w:type="paragraph" w:customStyle="1" w:styleId="Role">
    <w:name w:val="Role"/>
    <w:basedOn w:val="Normal"/>
    <w:qFormat/>
    <w:pPr>
      <w:keepNext w:val="0"/>
      <w:widowControl/>
      <w:spacing w:before="0" w:after="68"/>
    </w:pPr>
    <w:rPr>
      <w:rFonts w:ascii="DM Sans" w:hAnsi="DM Sans" w:eastAsia="DM Sans" w:cs="DM Sans"/>
      <w:b/>
      <w:bCs/>
      <w:i w:val="0"/>
      <w:caps/>
      <w:smallCaps w:val="0"/>
      <w:color w:val="111111"/>
      <w:spacing w:val="40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DM Sans" w:hAnsi="DM Sans" w:eastAsia="DM Sans" w:cs="DM Sans"/>
      <w:b w:val="0"/>
      <w:i w:val="0"/>
      <w:caps w:val="0"/>
      <w:smallCaps w:val="0"/>
      <w:color w:val="5F5F5F"/>
      <w:sz w:val="16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04" w:after="84"/>
    </w:pPr>
    <w:rPr>
      <w:rFonts w:ascii="Permanent Marker" w:hAnsi="Permanent Marker" w:eastAsia="Permanent Marker" w:cs="Permanent Marker"/>
      <w:b w:val="0"/>
      <w:i w:val="0"/>
      <w:caps w:val="0"/>
      <w:smallCaps w:val="0"/>
      <w:color w:val="111111"/>
      <w:spacing w:val="10"/>
      <w:sz w:val="28"/>
      <w:szCs w:val="28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4" w:lineRule="auto"/>
    </w:pPr>
    <w:rPr>
      <w:rFonts w:ascii="DM Sans" w:hAnsi="DM Sans" w:eastAsia="DM Sans" w:cs="DM Sans"/>
      <w:b w:val="0"/>
      <w:i w:val="0"/>
      <w:caps w:val="0"/>
      <w:smallCaps w:val="0"/>
      <w:color w:val="222222"/>
      <w:sz w:val="17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84" w:after="10"/>
    </w:pPr>
    <w:rPr>
      <w:rFonts w:ascii="Permanent Marker" w:hAnsi="Permanent Marker" w:eastAsia="Permanent Marker" w:cs="Permanent Marker"/>
      <w:b/>
      <w:bCs/>
      <w:i w:val="0"/>
      <w:caps w:val="0"/>
      <w:smallCaps w:val="0"/>
      <w:color w:val="222222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DM Sans" w:hAnsi="DM Sans" w:eastAsia="DM Sans" w:cs="DM Sans"/>
      <w:b w:val="0"/>
      <w:i w:val="0"/>
      <w:caps w:val="0"/>
      <w:smallCaps w:val="0"/>
      <w:color w:val="E85D04"/>
      <w:sz w:val="16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84" w:lineRule="auto"/>
      <w:ind w:left="295" w:hanging="272"/>
    </w:pPr>
    <w:rPr>
      <w:rFonts w:ascii="DM Sans" w:hAnsi="DM Sans" w:eastAsia="DM Sans" w:cs="DM Sans"/>
      <w:b w:val="0"/>
      <w:i w:val="0"/>
      <w:caps w:val="0"/>
      <w:smallCaps w:val="0"/>
      <w:color w:val="222222"/>
      <w:sz w:val="17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04" w:after="84"/>
    </w:pPr>
    <w:rPr>
      <w:rFonts w:ascii="Permanent Marker" w:hAnsi="Permanent Marker" w:eastAsia="Permanent Marker" w:cs="Permanent Marker"/>
      <w:b w:val="0"/>
      <w:i w:val="0"/>
      <w:caps w:val="0"/>
      <w:smallCaps w:val="0"/>
      <w:color w:val="111111"/>
      <w:spacing w:val="10"/>
      <w:sz w:val="28"/>
      <w:szCs w:val="28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84" w:lineRule="auto"/>
    </w:pPr>
    <w:rPr>
      <w:rFonts w:ascii="DM Sans" w:hAnsi="DM Sans" w:eastAsia="DM Sans" w:cs="DM Sans"/>
      <w:b w:val="0"/>
      <w:i w:val="0"/>
      <w:caps w:val="0"/>
      <w:smallCaps w:val="0"/>
      <w:color w:val="222222"/>
      <w:sz w:val="17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DM Sans" w:hAnsi="DM Sans" w:eastAsia="DM Sans" w:cs="DM Sans"/>
      <w:b w:val="0"/>
      <w:i w:val="0"/>
      <w:caps/>
      <w:smallCaps w:val="0"/>
      <w:color w:val="5F5F5F"/>
      <w:spacing w:val="20"/>
      <w:sz w:val="16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0" w:line="284" w:lineRule="auto"/>
      <w:ind w:left="295" w:hanging="272"/>
    </w:pPr>
    <w:rPr>
      <w:rFonts w:ascii="DM Sans" w:hAnsi="DM Sans" w:eastAsia="DM Sans" w:cs="DM Sans"/>
      <w:b w:val="0"/>
      <w:i w:val="0"/>
      <w:caps w:val="0"/>
      <w:smallCaps w:val="0"/>
      <w:color w:val="222222"/>
      <w:sz w:val="17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Highlighter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