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515"/>
        <w:gridCol w:w="8391"/>
      </w:tblGrid>
      <w:tr>
        <w:trPr>
          <w:trHeight w:val="16804" w:hRule="atLeast"/>
        </w:trPr>
        <w:tc>
          <w:tcPr>
            <w:tcW w:type="dxa" w:w="3515"/>
            <w:shd w:val="clear" w:color="auto" w:fill="DBEAFE"/>
            <w:tcMar>
              <w:top w:w="1134" w:type="dxa"/>
              <w:left w:w="624" w:type="dxa"/>
              <w:bottom w:w="680" w:type="dxa"/>
              <w:right w:w="454" w:type="dxa"/>
            </w:tcMar>
          </w:tcPr>
          <w:p/>
          <w:tbl>
            <w:tblPr>
              <w:tblW w:w="1587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587"/>
            </w:tblGrid>
            <w:tr>
              <w:trPr>
                <w:trHeight w:val="1587" w:hRule="exact"/>
              </w:trPr>
              <w:tc>
                <w:tcPr>
                  <w:tcW w:type="dxa" w:w="1587"/>
                  <w:shd w:val="clear" w:color="auto" w:fill="1D4ED8"/>
                  <w:vAlign w:val="center"/>
                </w:tcPr>
                <w:p>
                  <w:pPr>
                    <w:pStyle w:val="BodyText"/>
                    <w:spacing w:after="0"/>
                    <w:jc w:val="center"/>
                  </w:pPr>
                  <w:r>
                    <w:rPr>
                      <w:rFonts w:ascii="Roboto" w:hAnsi="Roboto" w:eastAsia="Roboto" w:cs="Roboto"/>
                      <w:b/>
                      <w:color w:val="FFFFFF"/>
                      <w:sz w:val="50"/>
                      <w:szCs w:val="50"/>
                      <w:bCs/>
                    </w:rPr>
                    <w:t>SR</w:t>
                  </w:r>
                </w:p>
              </w:tc>
            </w:tr>
          </w:tbl>
          <w:p>
            <w:pPr>
              <w:pStyle w:val="SideHeading"/>
              <w:pBdr>
                <w:left w:val="single" w:sz="28" w:space="6" w:color="1D4ED8"/>
              </w:pBdr>
              <w:ind w:left="0" w:right="0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+91 98410 70809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siddharth.rao@email.com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Chennai,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linkedin.com/in/siddharthrao</w:t>
            </w:r>
          </w:p>
          <w:p>
            <w:pPr>
              <w:pStyle w:val="SideHeading"/>
              <w:pBdr>
                <w:left w:val="single" w:sz="28" w:space="6" w:color="1D4ED8"/>
              </w:pBdr>
              <w:ind w:left="0" w:right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3D CAD &amp; drawings</w:t>
            </w:r>
          </w:p>
          <w:p>
            <w:pPr>
              <w:pStyle w:val="SideText"/>
              <w:spacing w:after="40"/>
            </w:pPr>
            <w:r>
              <w:t>GD&amp;T</w:t>
            </w:r>
          </w:p>
          <w:p>
            <w:pPr>
              <w:pStyle w:val="SideText"/>
              <w:spacing w:after="40"/>
            </w:pPr>
            <w:r>
              <w:t>FEA</w:t>
            </w:r>
          </w:p>
          <w:p>
            <w:pPr>
              <w:pStyle w:val="SideText"/>
              <w:spacing w:after="40"/>
            </w:pPr>
            <w:r>
              <w:t>DFM / DFA</w:t>
            </w:r>
          </w:p>
          <w:p>
            <w:pPr>
              <w:pStyle w:val="SideText"/>
              <w:spacing w:after="40"/>
            </w:pPr>
            <w:r>
              <w:t>Tolerance stack-up</w:t>
            </w:r>
          </w:p>
          <w:p>
            <w:pPr>
              <w:pStyle w:val="SideText"/>
              <w:spacing w:after="40"/>
            </w:pPr>
            <w:r>
              <w:t>Root cause analysis</w:t>
            </w:r>
          </w:p>
          <w:p>
            <w:pPr>
              <w:pStyle w:val="SideHeading"/>
              <w:pBdr>
                <w:left w:val="single" w:sz="28" w:space="6" w:color="1D4ED8"/>
              </w:pBdr>
              <w:ind w:left="0" w:right="0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SolidWorks</w:t>
            </w:r>
          </w:p>
          <w:p>
            <w:pPr>
              <w:pStyle w:val="SideText"/>
              <w:spacing w:after="40"/>
            </w:pPr>
            <w:r>
              <w:t>CATIA</w:t>
            </w:r>
          </w:p>
          <w:p>
            <w:pPr>
              <w:pStyle w:val="SideText"/>
              <w:spacing w:after="40"/>
            </w:pPr>
            <w:r>
              <w:t>ANSYS</w:t>
            </w:r>
          </w:p>
          <w:p>
            <w:pPr>
              <w:pStyle w:val="SideText"/>
              <w:spacing w:after="40"/>
            </w:pPr>
            <w:r>
              <w:t>Creo</w:t>
            </w:r>
          </w:p>
          <w:p>
            <w:pPr>
              <w:pStyle w:val="SideText"/>
              <w:spacing w:after="40"/>
            </w:pPr>
            <w:r>
              <w:t>MATLAB</w:t>
            </w:r>
          </w:p>
          <w:p>
            <w:pPr>
              <w:pStyle w:val="SideHeading"/>
              <w:pBdr>
                <w:left w:val="single" w:sz="28" w:space="6" w:color="1D4ED8"/>
              </w:pBdr>
              <w:ind w:left="0" w:right="0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Tamil</w:t>
            </w:r>
          </w:p>
          <w:p>
            <w:pPr>
              <w:pStyle w:val="SideText"/>
              <w:spacing w:after="40"/>
            </w:pPr>
            <w:r>
              <w:t>Telugu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Heading"/>
              <w:pBdr>
                <w:left w:val="single" w:sz="28" w:space="6" w:color="1D4ED8"/>
              </w:pBdr>
              <w:ind w:left="0" w:right="0"/>
            </w:pPr>
            <w:r>
              <w:t>Certifications</w:t>
            </w:r>
          </w:p>
          <w:p>
            <w:pPr>
              <w:pStyle w:val="SideBullet"/>
            </w:pPr>
            <w:r>
              <w:t>Certified SolidWorks Professional</w:t>
            </w:r>
          </w:p>
        </w:tc>
        <w:tc>
          <w:tcPr>
            <w:tcW w:type="dxa" w:w="8391"/>
            <w:shd w:val="clear" w:color="auto" w:fill="FFFFFF"/>
            <w:tcMar>
              <w:top w:w="1134" w:type="dxa"/>
              <w:left w:w="624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Siddharth Rao</w:t>
            </w:r>
          </w:p>
          <w:p>
            <w:pPr>
              <w:pStyle w:val="Role"/>
            </w:pPr>
            <w:r>
              <w:t>Mechanical Design Engineer</w:t>
            </w:r>
          </w:p>
          <w:p>
            <w:pPr>
              <w:pStyle w:val="Contact"/>
            </w:pPr>
            <w:r>
              <w:t>+91 98410 70809</w:t>
            </w:r>
            <w:r>
              <w:rPr>
                <w:color w:val="1D4ED8"/>
              </w:rPr>
              <w:t xml:space="preserve">  ·  </w:t>
            </w:r>
            <w:r>
              <w:t>siddharth.rao@email.com</w:t>
            </w:r>
            <w:r>
              <w:rPr>
                <w:color w:val="1D4ED8"/>
              </w:rPr>
              <w:t xml:space="preserve">  ·  </w:t>
            </w:r>
            <w:r>
              <w:t>Chennai, India</w:t>
            </w:r>
            <w:r>
              <w:rPr>
                <w:color w:val="1D4ED8"/>
              </w:rPr>
              <w:t xml:space="preserve">  ·  </w:t>
            </w:r>
            <w:r>
              <w:t>linkedin.com/in/siddharthrao</w:t>
            </w:r>
          </w:p>
          <w:p>
            <w:pPr>
              <w:pStyle w:val="SectionHeading"/>
              <w:pBdr>
                <w:left w:val="single" w:sz="28" w:space="6" w:color="1D4ED8"/>
              </w:pBdr>
              <w:ind w:left="0" w:right="0"/>
            </w:pPr>
            <w:r>
              <w:t>Profile</w:t>
            </w:r>
          </w:p>
          <w:p>
            <w:pPr>
              <w:pStyle w:val="Summary"/>
            </w:pPr>
            <w:r>
              <w:t>Mechanical design engineer with 5 years in automotive components. I take parts from concept and simulation to tooling and production, with a strong eye for cost and manufacturability.</w:t>
            </w:r>
          </w:p>
          <w:p>
            <w:pPr>
              <w:pStyle w:val="SectionHeading"/>
              <w:pBdr>
                <w:left w:val="single" w:sz="28" w:space="6" w:color="1D4ED8"/>
              </w:pBdr>
              <w:ind w:left="0" w:right="0"/>
            </w:pPr>
            <w:r>
              <w:t>Experience</w:t>
            </w:r>
          </w:p>
          <w:p>
            <w:pPr>
              <w:pStyle w:val="EntryTitle"/>
              <w:tabs>
                <w:tab w:pos="6973" w:val="right"/>
              </w:tabs>
            </w:pPr>
            <w:r>
              <w:t>Design Engineer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B7280"/>
                <w:sz w:val="18"/>
                <w:szCs w:val="19"/>
              </w:rPr>
              <w:t>2021 — Present</w:t>
            </w:r>
          </w:p>
          <w:p>
            <w:pPr>
              <w:pStyle w:val="EntryMeta"/>
            </w:pPr>
            <w:r>
              <w:t>Kestrel Mobility, Chennai</w:t>
            </w:r>
          </w:p>
          <w:p>
            <w:pPr>
              <w:pStyle w:val="ResumeBullet"/>
            </w:pPr>
            <w:r>
              <w:t>Design brake and suspension brackets for two-wheeler platforms.</w:t>
            </w:r>
          </w:p>
          <w:p>
            <w:pPr>
              <w:pStyle w:val="ResumeBullet"/>
            </w:pPr>
            <w:r>
              <w:t>Cut part weight by 14% with topology optimisation while meeting fatigue targets.</w:t>
            </w:r>
          </w:p>
          <w:p>
            <w:pPr>
              <w:pStyle w:val="ResumeBullet"/>
            </w:pPr>
            <w:r>
              <w:t>Work with suppliers on DFM reviews and PPAP submissions.</w:t>
            </w:r>
          </w:p>
          <w:p>
            <w:pPr>
              <w:pStyle w:val="EntryTitle"/>
              <w:tabs>
                <w:tab w:pos="6973" w:val="right"/>
              </w:tabs>
            </w:pPr>
            <w:r>
              <w:t>Graduate Engineer Trainee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B7280"/>
                <w:sz w:val="18"/>
                <w:szCs w:val="19"/>
              </w:rPr>
              <w:t>2019 — 2021</w:t>
            </w:r>
          </w:p>
          <w:p>
            <w:pPr>
              <w:pStyle w:val="EntryMeta"/>
            </w:pPr>
            <w:r>
              <w:t>Kestrel Mobility, Hosur</w:t>
            </w:r>
          </w:p>
          <w:p>
            <w:pPr>
              <w:pStyle w:val="ResumeBullet"/>
            </w:pPr>
            <w:r>
              <w:t>Supported CAD modelling, drawings and GD&amp;T for 60+ parts.</w:t>
            </w:r>
          </w:p>
          <w:p>
            <w:pPr>
              <w:pStyle w:val="ResumeBullet"/>
            </w:pPr>
            <w:r>
              <w:t>Ran FEA studies for bracket redesigns.</w:t>
            </w:r>
          </w:p>
          <w:p>
            <w:pPr>
              <w:pStyle w:val="SectionHeading"/>
              <w:pBdr>
                <w:left w:val="single" w:sz="28" w:space="6" w:color="1D4ED8"/>
              </w:pBdr>
              <w:ind w:left="0" w:right="0"/>
            </w:pPr>
            <w:r>
              <w:t>Education</w:t>
            </w:r>
          </w:p>
          <w:p>
            <w:pPr>
              <w:pStyle w:val="EntryTitle"/>
              <w:tabs>
                <w:tab w:pos="6973" w:val="right"/>
              </w:tabs>
            </w:pPr>
            <w:r>
              <w:t>B.E., Mechanical Engineering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6B7280"/>
                <w:sz w:val="18"/>
                <w:szCs w:val="19"/>
              </w:rPr>
              <w:t>2015 — 2019</w:t>
            </w:r>
          </w:p>
          <w:p>
            <w:pPr>
              <w:pStyle w:val="EntryMeta"/>
            </w:pPr>
            <w:r>
              <w:t>Northern Institute of Engineering &amp; Technology</w:t>
            </w:r>
            <w:r>
              <w:t xml:space="preserve">  ·  CGPA 8.6 / 10</w:t>
            </w:r>
          </w:p>
          <w:p>
            <w:pPr>
              <w:pStyle w:val="SectionHeading"/>
              <w:pBdr>
                <w:left w:val="single" w:sz="28" w:space="6" w:color="1D4ED8"/>
              </w:pBdr>
              <w:ind w:left="0" w:right="0"/>
            </w:pPr>
            <w:r>
              <w:t>Awards</w:t>
            </w:r>
          </w:p>
          <w:p>
            <w:pPr>
              <w:pStyle w:val="ResumeBullet"/>
            </w:pPr>
            <w:r>
              <w:t>Cost Saving Award, Kestrel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1D4ED8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1D4ED8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2" w:lineRule="auto"/>
    </w:pPr>
    <w:rPr>
      <w:rFonts w:ascii="Roboto" w:hAnsi="Roboto" w:eastAsia="Roboto" w:cs="Roboto"/>
      <w:color w:val="1F2937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2" w:lineRule="auto"/>
    </w:pPr>
    <w:rPr>
      <w:rFonts w:ascii="Roboto" w:hAnsi="Roboto" w:eastAsia="Roboto" w:cs="Roboto"/>
      <w:b w:val="0"/>
      <w:i w:val="0"/>
      <w:caps w:val="0"/>
      <w:smallCaps w:val="0"/>
      <w:color w:val="1F2937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</w:pPr>
    <w:rPr>
      <w:rFonts w:ascii="Roboto" w:hAnsi="Roboto" w:eastAsia="Roboto" w:cs="Roboto"/>
      <w:b/>
      <w:bCs/>
      <w:i w:val="0"/>
      <w:caps w:val="0"/>
      <w:smallCaps w:val="0"/>
      <w:color w:val="1E3A8A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88"/>
    </w:pPr>
    <w:rPr>
      <w:rFonts w:ascii="Roboto" w:hAnsi="Roboto" w:eastAsia="Roboto" w:cs="Roboto"/>
      <w:b w:val="0"/>
      <w:i w:val="0"/>
      <w:caps w:val="0"/>
      <w:smallCaps w:val="0"/>
      <w:color w:val="1D4ED8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oboto" w:hAnsi="Roboto" w:eastAsia="Roboto" w:cs="Roboto"/>
      <w:b w:val="0"/>
      <w:i w:val="0"/>
      <w:caps w:val="0"/>
      <w:smallCaps w:val="0"/>
      <w:color w:val="6B7280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62" w:after="110"/>
    </w:pPr>
    <w:rPr>
      <w:rFonts w:ascii="Roboto" w:hAnsi="Roboto" w:eastAsia="Roboto" w:cs="Roboto"/>
      <w:b/>
      <w:bCs/>
      <w:i w:val="0"/>
      <w:caps/>
      <w:smallCaps w:val="0"/>
      <w:color w:val="1E3A8A"/>
      <w:spacing w:val="3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2" w:lineRule="auto"/>
    </w:pPr>
    <w:rPr>
      <w:rFonts w:ascii="Roboto" w:hAnsi="Roboto" w:eastAsia="Roboto" w:cs="Roboto"/>
      <w:b w:val="0"/>
      <w:i w:val="0"/>
      <w:caps w:val="0"/>
      <w:smallCaps w:val="0"/>
      <w:color w:val="1F2937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0" w:after="10"/>
    </w:pPr>
    <w:rPr>
      <w:rFonts w:ascii="Roboto" w:hAnsi="Roboto" w:eastAsia="Roboto" w:cs="Roboto"/>
      <w:b/>
      <w:bCs/>
      <w:i w:val="0"/>
      <w:caps w:val="0"/>
      <w:smallCaps w:val="0"/>
      <w:color w:val="1F2937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oboto" w:hAnsi="Roboto" w:eastAsia="Roboto" w:cs="Roboto"/>
      <w:b w:val="0"/>
      <w:i w:val="0"/>
      <w:caps w:val="0"/>
      <w:smallCaps w:val="0"/>
      <w:color w:val="1D4ED8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22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1F2937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62" w:after="110"/>
    </w:pPr>
    <w:rPr>
      <w:rFonts w:ascii="Roboto" w:hAnsi="Roboto" w:eastAsia="Roboto" w:cs="Roboto"/>
      <w:b/>
      <w:bCs/>
      <w:i w:val="0"/>
      <w:caps/>
      <w:smallCaps w:val="0"/>
      <w:color w:val="1E3A8A"/>
      <w:spacing w:val="3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2" w:lineRule="auto"/>
    </w:pPr>
    <w:rPr>
      <w:rFonts w:ascii="Roboto" w:hAnsi="Roboto" w:eastAsia="Roboto" w:cs="Roboto"/>
      <w:b w:val="0"/>
      <w:i w:val="0"/>
      <w:caps w:val="0"/>
      <w:smallCaps w:val="0"/>
      <w:color w:val="1E3A8A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oboto" w:hAnsi="Roboto" w:eastAsia="Roboto" w:cs="Roboto"/>
      <w:b w:val="0"/>
      <w:i w:val="0"/>
      <w:caps/>
      <w:smallCaps w:val="0"/>
      <w:color w:val="3B5BB5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22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1E3A8A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Rail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