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Sana Qureshi</w:t>
      </w:r>
    </w:p>
    <w:p>
      <w:pPr>
        <w:pStyle w:val="Role"/>
        <w:jc w:val="center"/>
      </w:pPr>
      <w:r>
        <w:t>High School Teacher — Science</w:t>
      </w:r>
    </w:p>
    <w:p>
      <w:pPr>
        <w:pStyle w:val="Contact"/>
      </w:pPr>
      <w:r>
        <w:t>+91 94150 66778</w:t>
      </w:r>
      <w:r>
        <w:rPr>
          <w:color w:val="333333"/>
        </w:rPr>
        <w:t xml:space="preserve">  |  </w:t>
      </w:r>
      <w:r>
        <w:t>sana.qureshi@email.com</w:t>
      </w:r>
      <w:r>
        <w:rPr>
          <w:color w:val="333333"/>
        </w:rPr>
        <w:t xml:space="preserve">  |  </w:t>
      </w:r>
      <w:r>
        <w:t>Lucknow, India</w:t>
      </w:r>
      <w:r>
        <w:rPr>
          <w:color w:val="333333"/>
        </w:rPr>
        <w:t xml:space="preserve">  |  </w:t>
      </w:r>
      <w:r>
        <w:t>linkedin.com/in/sanaqureshi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Profile</w:t>
      </w:r>
    </w:p>
    <w:p>
      <w:pPr>
        <w:pStyle w:val="Summary"/>
      </w:pPr>
      <w:r>
        <w:t>Science teacher with 8 years of making physics and chemistry hands-on for Classes 8–12. I design inquiry-based lessons, mentor science-fair teams and use simple tech to help every learner keep up.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Experience</w:t>
      </w:r>
    </w:p>
    <w:p>
      <w:pPr>
        <w:pStyle w:val="EntryTitle"/>
        <w:tabs>
          <w:tab w:pos="9638" w:val="right"/>
        </w:tabs>
      </w:pPr>
      <w:r>
        <w:t>Senior Science Teacher</w:t>
      </w:r>
      <w:r>
        <w:tab/>
      </w:r>
      <w:r>
        <w:rPr>
          <w:rFonts w:ascii="Cambria" w:hAnsi="Cambria" w:eastAsia="Cambria" w:cs="Cambria"/>
          <w:b w:val="0"/>
          <w:i w:val="0"/>
          <w:color w:val="333333"/>
          <w:sz w:val="19"/>
          <w:szCs w:val="19"/>
        </w:rPr>
        <w:t>2020 — Present</w:t>
      </w:r>
    </w:p>
    <w:p>
      <w:pPr>
        <w:pStyle w:val="EntryMeta"/>
      </w:pPr>
      <w:r>
        <w:t>Aster Grove School, Lucknow</w:t>
      </w:r>
    </w:p>
    <w:p>
      <w:pPr>
        <w:pStyle w:val="ResumeBullet"/>
      </w:pPr>
      <w:r>
        <w:t>Teach physics and chemistry to 180 students across Classes 9–12.</w:t>
      </w:r>
    </w:p>
    <w:p>
      <w:pPr>
        <w:pStyle w:val="ResumeBullet"/>
      </w:pPr>
      <w:r>
        <w:t>Raised the Class 12 physics average from 68% to 81% over three batches.</w:t>
      </w:r>
    </w:p>
    <w:p>
      <w:pPr>
        <w:pStyle w:val="ResumeBullet"/>
      </w:pPr>
      <w:r>
        <w:t>Coach the school science-fair team: two state-level wins.</w:t>
      </w:r>
    </w:p>
    <w:p>
      <w:pPr>
        <w:pStyle w:val="EntryTitle"/>
        <w:tabs>
          <w:tab w:pos="9638" w:val="right"/>
        </w:tabs>
      </w:pPr>
      <w:r>
        <w:t>Science Teacher</w:t>
      </w:r>
      <w:r>
        <w:tab/>
      </w:r>
      <w:r>
        <w:rPr>
          <w:rFonts w:ascii="Cambria" w:hAnsi="Cambria" w:eastAsia="Cambria" w:cs="Cambria"/>
          <w:b w:val="0"/>
          <w:i w:val="0"/>
          <w:color w:val="333333"/>
          <w:sz w:val="19"/>
          <w:szCs w:val="19"/>
        </w:rPr>
        <w:t>2017 — 2020</w:t>
      </w:r>
    </w:p>
    <w:p>
      <w:pPr>
        <w:pStyle w:val="EntryMeta"/>
      </w:pPr>
      <w:r>
        <w:t>Brightpath EdTech (Learning Centres), Lucknow</w:t>
      </w:r>
    </w:p>
    <w:p>
      <w:pPr>
        <w:pStyle w:val="ResumeBullet"/>
      </w:pPr>
      <w:r>
        <w:t>Designed 120 lab-style video lessons in Hindi and English.</w:t>
      </w:r>
    </w:p>
    <w:p>
      <w:pPr>
        <w:pStyle w:val="ResumeBullet"/>
      </w:pPr>
      <w:r>
        <w:t>Led parent workshops on study habits and exam stress.</w:t>
      </w:r>
    </w:p>
    <w:p>
      <w:pPr>
        <w:pStyle w:val="EntryTitle"/>
        <w:tabs>
          <w:tab w:pos="9638" w:val="right"/>
        </w:tabs>
      </w:pPr>
      <w:r>
        <w:t>Trainee Teacher</w:t>
      </w:r>
      <w:r>
        <w:tab/>
      </w:r>
      <w:r>
        <w:rPr>
          <w:rFonts w:ascii="Cambria" w:hAnsi="Cambria" w:eastAsia="Cambria" w:cs="Cambria"/>
          <w:b w:val="0"/>
          <w:i w:val="0"/>
          <w:color w:val="333333"/>
          <w:sz w:val="19"/>
          <w:szCs w:val="19"/>
        </w:rPr>
        <w:t>2016 — 2017</w:t>
      </w:r>
    </w:p>
    <w:p>
      <w:pPr>
        <w:pStyle w:val="EntryMeta"/>
      </w:pPr>
      <w:r>
        <w:t>Aster Grove School, Lucknow</w:t>
      </w:r>
    </w:p>
    <w:p>
      <w:pPr>
        <w:pStyle w:val="ResumeBullet"/>
      </w:pPr>
      <w:r>
        <w:t>Supported lab sessions and remedial classes for Class 8.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Education</w:t>
      </w:r>
    </w:p>
    <w:p>
      <w:pPr>
        <w:pStyle w:val="EntryTitle"/>
        <w:tabs>
          <w:tab w:pos="9638" w:val="right"/>
        </w:tabs>
      </w:pPr>
      <w:r>
        <w:t>M.Sc., Physics</w:t>
      </w:r>
      <w:r>
        <w:tab/>
      </w:r>
      <w:r>
        <w:rPr>
          <w:rFonts w:ascii="Cambria" w:hAnsi="Cambria" w:eastAsia="Cambria" w:cs="Cambria"/>
          <w:b w:val="0"/>
          <w:i w:val="0"/>
          <w:color w:val="333333"/>
          <w:sz w:val="19"/>
          <w:szCs w:val="19"/>
        </w:rPr>
        <w:t>2013 — 2015</w:t>
      </w:r>
    </w:p>
    <w:p>
      <w:pPr>
        <w:pStyle w:val="EntryMeta"/>
      </w:pPr>
      <w:r>
        <w:t>Ganga Valley University</w:t>
      </w:r>
    </w:p>
    <w:p>
      <w:pPr>
        <w:pStyle w:val="EntryTitle"/>
        <w:tabs>
          <w:tab w:pos="9638" w:val="right"/>
        </w:tabs>
      </w:pPr>
      <w:r>
        <w:t>B.Ed.</w:t>
      </w:r>
      <w:r>
        <w:tab/>
      </w:r>
      <w:r>
        <w:rPr>
          <w:rFonts w:ascii="Cambria" w:hAnsi="Cambria" w:eastAsia="Cambria" w:cs="Cambria"/>
          <w:b w:val="0"/>
          <w:i w:val="0"/>
          <w:color w:val="333333"/>
          <w:sz w:val="19"/>
          <w:szCs w:val="19"/>
        </w:rPr>
        <w:t>2015 — 2016</w:t>
      </w:r>
    </w:p>
    <w:p>
      <w:pPr>
        <w:pStyle w:val="EntryMeta"/>
      </w:pPr>
      <w:r>
        <w:t>Ganga Valley University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Skills</w:t>
      </w:r>
    </w:p>
    <w:p>
      <w:pPr>
        <w:pStyle w:val="BodyText"/>
      </w:pPr>
      <w:r>
        <w:t>Inquiry-based learning</w:t>
      </w:r>
      <w:r>
        <w:rPr>
          <w:color w:val="000000"/>
        </w:rPr>
        <w:t xml:space="preserve">  |  </w:t>
      </w:r>
      <w:r>
        <w:t>Lab safety</w:t>
      </w:r>
      <w:r>
        <w:rPr>
          <w:color w:val="000000"/>
        </w:rPr>
        <w:t xml:space="preserve">  |  </w:t>
      </w:r>
      <w:r>
        <w:t>Curriculum planning</w:t>
      </w:r>
      <w:r>
        <w:rPr>
          <w:color w:val="000000"/>
        </w:rPr>
        <w:t xml:space="preserve">  |  </w:t>
      </w:r>
      <w:r>
        <w:t>Assessment design</w:t>
      </w:r>
      <w:r>
        <w:rPr>
          <w:color w:val="000000"/>
        </w:rPr>
        <w:t xml:space="preserve">  |  </w:t>
      </w:r>
      <w:r>
        <w:t>Classroom technology</w:t>
      </w:r>
      <w:r>
        <w:rPr>
          <w:color w:val="000000"/>
        </w:rPr>
        <w:t xml:space="preserve">  |  </w:t>
      </w:r>
      <w:r>
        <w:t>Student mentoring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Certifications</w:t>
      </w:r>
    </w:p>
    <w:p>
      <w:pPr>
        <w:pStyle w:val="ResumeBullet"/>
      </w:pPr>
      <w:r>
        <w:t>CTET Qualified</w:t>
      </w:r>
    </w:p>
    <w:p>
      <w:pPr>
        <w:pStyle w:val="ResumeBullet"/>
      </w:pPr>
      <w:r>
        <w:t>Teaching with Technology</w:t>
      </w:r>
    </w:p>
    <w:p>
      <w:pPr>
        <w:pStyle w:val="SectionHeading"/>
        <w:pBdr>
          <w:top w:val="single" w:sz="4" w:space="3" w:color="000000"/>
          <w:bottom w:val="single" w:sz="4" w:space="3" w:color="000000"/>
        </w:pBdr>
        <w:jc w:val="center"/>
      </w:pPr>
      <w:r>
        <w:t>Languages</w:t>
      </w:r>
    </w:p>
    <w:p>
      <w:pPr>
        <w:pStyle w:val="BodyText"/>
      </w:pPr>
      <w:r>
        <w:t>Hindi</w:t>
      </w:r>
      <w:r>
        <w:rPr>
          <w:color w:val="000000"/>
        </w:rPr>
        <w:t xml:space="preserve">  |  </w:t>
      </w:r>
      <w:r>
        <w:t>English</w:t>
      </w:r>
      <w:r>
        <w:rPr>
          <w:color w:val="000000"/>
        </w:rPr>
        <w:t xml:space="preserve">  |  </w:t>
      </w:r>
      <w:r>
        <w:t>Urdu</w:t>
      </w:r>
    </w:p>
    <w:sectPr w:rsidR="00FC693F" w:rsidRPr="0006063C" w:rsidSect="00034616">
      <w:pgSz w:w="11906" w:h="16838"/>
      <w:pgMar w:top="1020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hAnsi="Cambria" w:eastAsia="Cambria" w:cs="Cambri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2" w:lineRule="auto"/>
    </w:pPr>
    <w:rPr>
      <w:rFonts w:ascii="Cambria" w:hAnsi="Cambria" w:eastAsia="Cambria" w:cs="Cambria"/>
      <w:color w:val="111111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2" w:lineRule="auto"/>
    </w:pPr>
    <w:rPr>
      <w:rFonts w:ascii="Cambria" w:hAnsi="Cambria" w:eastAsia="Cambria" w:cs="Cambria"/>
      <w:b w:val="0"/>
      <w:i w:val="0"/>
      <w:caps w:val="0"/>
      <w:smallCaps w:val="0"/>
      <w:color w:val="111111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  <w:jc w:val="center"/>
    </w:pPr>
    <w:rPr>
      <w:rFonts w:ascii="Cambria" w:hAnsi="Cambria" w:eastAsia="Cambria" w:cs="Cambria"/>
      <w:b/>
      <w:bCs/>
      <w:i w:val="0"/>
      <w:caps/>
      <w:smallCaps w:val="0"/>
      <w:color w:val="000000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70"/>
      <w:jc w:val="center"/>
    </w:pPr>
    <w:rPr>
      <w:rFonts w:ascii="Cambria" w:hAnsi="Cambria" w:eastAsia="Cambria" w:cs="Cambria"/>
      <w:b w:val="0"/>
      <w:i w:val="0"/>
      <w:caps w:val="0"/>
      <w:smallCaps w:val="0"/>
      <w:color w:val="333333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Cambria" w:hAnsi="Cambria" w:eastAsia="Cambria" w:cs="Cambria"/>
      <w:b w:val="0"/>
      <w:i w:val="0"/>
      <w:caps w:val="0"/>
      <w:smallCaps w:val="0"/>
      <w:color w:val="333333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116"/>
      <w:jc w:val="center"/>
    </w:pPr>
    <w:rPr>
      <w:rFonts w:ascii="Cambria" w:hAnsi="Cambria" w:eastAsia="Cambria" w:cs="Cambria"/>
      <w:b/>
      <w:bCs/>
      <w:i w:val="0"/>
      <w:caps/>
      <w:smallCaps w:val="0"/>
      <w:color w:val="000000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2" w:lineRule="auto"/>
    </w:pPr>
    <w:rPr>
      <w:rFonts w:ascii="Cambria" w:hAnsi="Cambria" w:eastAsia="Cambria" w:cs="Cambria"/>
      <w:b w:val="0"/>
      <w:i w:val="0"/>
      <w:caps w:val="0"/>
      <w:smallCaps w:val="0"/>
      <w:color w:val="111111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Cambria" w:hAnsi="Cambria" w:eastAsia="Cambria" w:cs="Cambria"/>
      <w:b/>
      <w:bCs/>
      <w:i w:val="0"/>
      <w:caps w:val="0"/>
      <w:smallCaps w:val="0"/>
      <w:color w:val="111111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Cambria" w:hAnsi="Cambria" w:eastAsia="Cambria" w:cs="Cambria"/>
      <w:b w:val="0"/>
      <w:i/>
      <w:caps w:val="0"/>
      <w:smallCaps w:val="0"/>
      <w:color w:val="333333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292" w:lineRule="auto"/>
      <w:ind w:left="261" w:hanging="227"/>
    </w:pPr>
    <w:rPr>
      <w:rFonts w:ascii="Cambria" w:hAnsi="Cambria" w:eastAsia="Cambria" w:cs="Cambria"/>
      <w:b w:val="0"/>
      <w:i w:val="0"/>
      <w:caps w:val="0"/>
      <w:smallCaps w:val="0"/>
      <w:color w:val="111111"/>
      <w:sz w:val="22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34" w:after="116"/>
    </w:pPr>
    <w:rPr>
      <w:rFonts w:ascii="Cambria" w:hAnsi="Cambria" w:eastAsia="Cambria" w:cs="Cambria"/>
      <w:b/>
      <w:bCs/>
      <w:i w:val="0"/>
      <w:caps/>
      <w:smallCaps w:val="0"/>
      <w:color w:val="000000"/>
      <w:spacing w:val="4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2" w:lineRule="auto"/>
    </w:pPr>
    <w:rPr>
      <w:rFonts w:ascii="Cambria" w:hAnsi="Cambria" w:eastAsia="Cambria" w:cs="Cambria"/>
      <w:b w:val="0"/>
      <w:i w:val="0"/>
      <w:caps w:val="0"/>
      <w:smallCaps w:val="0"/>
      <w:color w:val="111111"/>
      <w:sz w:val="22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Cambria" w:hAnsi="Cambria" w:eastAsia="Cambria" w:cs="Cambria"/>
      <w:b w:val="0"/>
      <w:i w:val="0"/>
      <w:caps/>
      <w:smallCaps w:val="0"/>
      <w:color w:val="333333"/>
      <w:spacing w:val="20"/>
      <w:sz w:val="21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292" w:lineRule="auto"/>
      <w:ind w:left="261" w:hanging="227"/>
    </w:pPr>
    <w:rPr>
      <w:rFonts w:ascii="Cambria" w:hAnsi="Cambria" w:eastAsia="Cambria" w:cs="Cambria"/>
      <w:b w:val="0"/>
      <w:i w:val="0"/>
      <w:caps w:val="0"/>
      <w:smallCaps w:val="0"/>
      <w:color w:val="111111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Cambria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