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Arjun Reddy</w:t>
      </w:r>
    </w:p>
    <w:p>
      <w:pPr>
        <w:pStyle w:val="Role"/>
      </w:pPr>
      <w:r>
        <w:t>Civil Engineer</w:t>
      </w:r>
    </w:p>
    <w:p>
      <w:pPr>
        <w:pStyle w:val="Contact"/>
      </w:pPr>
      <w:r>
        <w:t>+91 90000 12345</w:t>
      </w:r>
      <w:r>
        <w:rPr>
          <w:color w:val="333333"/>
        </w:rPr>
        <w:t xml:space="preserve">  |  </w:t>
      </w:r>
      <w:r>
        <w:t>arjun.reddy@email.com</w:t>
      </w:r>
      <w:r>
        <w:rPr>
          <w:color w:val="333333"/>
        </w:rPr>
        <w:t xml:space="preserve">  |  </w:t>
      </w:r>
      <w:r>
        <w:t>Hyderabad, India</w:t>
      </w:r>
      <w:r>
        <w:rPr>
          <w:color w:val="333333"/>
        </w:rPr>
        <w:t xml:space="preserve">  |  </w:t>
      </w:r>
      <w:r>
        <w:t>linkedin.com/in/arjunreddy</w:t>
      </w:r>
    </w:p>
    <w:p>
      <w:pPr>
        <w:pStyle w:val="SectionHeading"/>
        <w:pBdr>
          <w:bottom w:val="single" w:sz="6" w:space="3" w:color="000000"/>
        </w:pBdr>
      </w:pPr>
      <w:r>
        <w:t>Profile</w:t>
      </w:r>
    </w:p>
    <w:p>
      <w:pPr>
        <w:pStyle w:val="Summary"/>
      </w:pPr>
      <w:r>
        <w:t>Site and planning engineer with 6 years on residential towers and highway projects. Strong in execution planning, quantity surveying and keeping sites safe, on budget and on time.</w:t>
      </w:r>
    </w:p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10091" w:val="right"/>
        </w:tabs>
      </w:pPr>
      <w:r>
        <w:t>Greenfield Infra Projects</w:t>
      </w:r>
      <w:r>
        <w:tab/>
      </w:r>
      <w:r>
        <w:rPr>
          <w:rFonts w:ascii="Roboto" w:hAnsi="Roboto" w:eastAsia="Roboto" w:cs="Roboto"/>
          <w:b w:val="0"/>
          <w:color w:val="333333"/>
          <w:sz w:val="21"/>
          <w:szCs w:val="21"/>
        </w:rPr>
        <w:t>Hyderabad</w:t>
      </w:r>
    </w:p>
    <w:p>
      <w:pPr>
        <w:pStyle w:val="EntryMeta"/>
        <w:tabs>
          <w:tab w:pos="10091" w:val="right"/>
        </w:tabs>
      </w:pPr>
      <w:r>
        <w:t>Project Engineer</w:t>
      </w:r>
      <w:r>
        <w:tab/>
      </w:r>
      <w:r>
        <w:rPr>
          <w:i w:val="0"/>
          <w:color w:val="333333"/>
        </w:rPr>
        <w:t>2021 — Present</w:t>
      </w:r>
    </w:p>
    <w:p>
      <w:pPr>
        <w:pStyle w:val="ResumeBullet"/>
      </w:pPr>
      <w:r>
        <w:t>Manage execution of two 22-storey residential towers worth ₹180 crore.</w:t>
      </w:r>
    </w:p>
    <w:p>
      <w:pPr>
        <w:pStyle w:val="ResumeBullet"/>
      </w:pPr>
      <w:r>
        <w:t>Introduced weekly look-ahead planning that recovered six weeks of delay.</w:t>
      </w:r>
    </w:p>
    <w:p>
      <w:pPr>
        <w:pStyle w:val="ResumeBullet"/>
      </w:pPr>
      <w:r>
        <w:t>Achieved 1.2 million safe man-hours with zero lost-time incidents.</w:t>
      </w:r>
    </w:p>
    <w:p>
      <w:pPr>
        <w:pStyle w:val="EntryTitle"/>
        <w:tabs>
          <w:tab w:pos="10091" w:val="right"/>
        </w:tabs>
      </w:pPr>
      <w:r>
        <w:t>Quarry Lane Builders</w:t>
      </w:r>
      <w:r>
        <w:tab/>
      </w:r>
      <w:r>
        <w:rPr>
          <w:rFonts w:ascii="Roboto" w:hAnsi="Roboto" w:eastAsia="Roboto" w:cs="Roboto"/>
          <w:b w:val="0"/>
          <w:color w:val="333333"/>
          <w:sz w:val="21"/>
          <w:szCs w:val="21"/>
        </w:rPr>
        <w:t>Vijayawada</w:t>
      </w:r>
    </w:p>
    <w:p>
      <w:pPr>
        <w:pStyle w:val="EntryMeta"/>
        <w:tabs>
          <w:tab w:pos="10091" w:val="right"/>
        </w:tabs>
      </w:pPr>
      <w:r>
        <w:t>Site Engineer</w:t>
      </w:r>
      <w:r>
        <w:tab/>
      </w:r>
      <w:r>
        <w:rPr>
          <w:i w:val="0"/>
          <w:color w:val="333333"/>
        </w:rPr>
        <w:t>2018 — 2021</w:t>
      </w:r>
    </w:p>
    <w:p>
      <w:pPr>
        <w:pStyle w:val="ResumeBullet"/>
      </w:pPr>
      <w:r>
        <w:t>Supervised a 14 km state highway package including two minor bridges.</w:t>
      </w:r>
    </w:p>
    <w:p>
      <w:pPr>
        <w:pStyle w:val="ResumeBullet"/>
      </w:pPr>
      <w:r>
        <w:t>Prepared BOQs, bar bending schedules and contractor bills.</w:t>
      </w:r>
    </w:p>
    <w:p>
      <w:pPr>
        <w:pStyle w:val="EntryTitle"/>
        <w:tabs>
          <w:tab w:pos="10091" w:val="right"/>
        </w:tabs>
      </w:pPr>
      <w:r>
        <w:t>Greenfield Infra Projects</w:t>
      </w:r>
      <w:r>
        <w:tab/>
      </w:r>
      <w:r>
        <w:rPr>
          <w:rFonts w:ascii="Roboto" w:hAnsi="Roboto" w:eastAsia="Roboto" w:cs="Roboto"/>
          <w:b w:val="0"/>
          <w:color w:val="333333"/>
          <w:sz w:val="21"/>
          <w:szCs w:val="21"/>
        </w:rPr>
        <w:t>Hyderabad</w:t>
      </w:r>
    </w:p>
    <w:p>
      <w:pPr>
        <w:pStyle w:val="EntryMeta"/>
        <w:tabs>
          <w:tab w:pos="10091" w:val="right"/>
        </w:tabs>
      </w:pPr>
      <w:r>
        <w:t>Graduate Trainee</w:t>
      </w:r>
      <w:r>
        <w:tab/>
      </w:r>
      <w:r>
        <w:rPr>
          <w:i w:val="0"/>
          <w:color w:val="333333"/>
        </w:rPr>
        <w:t>2017 — 2018</w:t>
      </w:r>
    </w:p>
    <w:p>
      <w:pPr>
        <w:pStyle w:val="ResumeBullet"/>
      </w:pPr>
      <w:r>
        <w:t>Supported quality checks on concrete, steel and soil testing.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10091" w:val="right"/>
        </w:tabs>
      </w:pPr>
      <w:r>
        <w:t>Northern Institute of Engineering &amp; Technology</w:t>
      </w:r>
      <w:r>
        <w:tab/>
      </w:r>
      <w:r>
        <w:rPr>
          <w:rFonts w:ascii="Roboto" w:hAnsi="Roboto" w:eastAsia="Roboto" w:cs="Roboto"/>
          <w:b w:val="0"/>
          <w:color w:val="333333"/>
          <w:sz w:val="21"/>
          <w:szCs w:val="21"/>
        </w:rPr>
      </w:r>
    </w:p>
    <w:p>
      <w:pPr>
        <w:pStyle w:val="EntryMeta"/>
        <w:tabs>
          <w:tab w:pos="10091" w:val="right"/>
        </w:tabs>
      </w:pPr>
      <w:r>
        <w:t>B.Tech, Civil Engineering</w:t>
      </w:r>
      <w:r>
        <w:tab/>
      </w:r>
      <w:r>
        <w:rPr>
          <w:i w:val="0"/>
          <w:color w:val="333333"/>
        </w:rPr>
        <w:t>2013 — 2017</w:t>
      </w:r>
      <w:r>
        <w:t xml:space="preserve">  |  CGPA 8.1 / 10</w:t>
      </w:r>
    </w:p>
    <w:p>
      <w:pPr>
        <w:pStyle w:val="SectionHeading"/>
        <w:pBdr>
          <w:bottom w:val="single" w:sz="6" w:space="3" w:color="000000"/>
        </w:pBdr>
      </w:pPr>
      <w:r>
        <w:t>Skills</w:t>
      </w:r>
    </w:p>
    <w:p>
      <w:pPr>
        <w:pStyle w:val="BodyText"/>
      </w:pPr>
      <w:r>
        <w:t>Project planning</w:t>
      </w:r>
      <w:r>
        <w:rPr>
          <w:color w:val="000000"/>
        </w:rPr>
        <w:t xml:space="preserve">  |  </w:t>
      </w:r>
      <w:r>
        <w:t>Quantity surveying</w:t>
      </w:r>
      <w:r>
        <w:rPr>
          <w:color w:val="000000"/>
        </w:rPr>
        <w:t xml:space="preserve">  |  </w:t>
      </w:r>
      <w:r>
        <w:t>Structural drawings</w:t>
      </w:r>
      <w:r>
        <w:rPr>
          <w:color w:val="000000"/>
        </w:rPr>
        <w:t xml:space="preserve">  |  </w:t>
      </w:r>
      <w:r>
        <w:t>Quality control</w:t>
      </w:r>
      <w:r>
        <w:rPr>
          <w:color w:val="000000"/>
        </w:rPr>
        <w:t xml:space="preserve">  |  </w:t>
      </w:r>
      <w:r>
        <w:t>Site safety</w:t>
      </w:r>
      <w:r>
        <w:rPr>
          <w:color w:val="000000"/>
        </w:rPr>
        <w:t xml:space="preserve">  |  </w:t>
      </w:r>
      <w:r>
        <w:t>Contractor management</w:t>
      </w:r>
    </w:p>
    <w:p>
      <w:pPr>
        <w:pStyle w:val="SectionHeading"/>
        <w:pBdr>
          <w:bottom w:val="single" w:sz="6" w:space="3" w:color="000000"/>
        </w:pBdr>
      </w:pPr>
      <w:r>
        <w:t>Tools</w:t>
      </w:r>
    </w:p>
    <w:p>
      <w:pPr>
        <w:pStyle w:val="BodyText"/>
      </w:pPr>
      <w:r>
        <w:t>AutoCAD</w:t>
      </w:r>
      <w:r>
        <w:rPr>
          <w:color w:val="000000"/>
        </w:rPr>
        <w:t xml:space="preserve">  |  </w:t>
      </w:r>
      <w:r>
        <w:t>Primavera P6</w:t>
      </w:r>
      <w:r>
        <w:rPr>
          <w:color w:val="000000"/>
        </w:rPr>
        <w:t xml:space="preserve">  |  </w:t>
      </w:r>
      <w:r>
        <w:t>MS Project</w:t>
      </w:r>
      <w:r>
        <w:rPr>
          <w:color w:val="000000"/>
        </w:rPr>
        <w:t xml:space="preserve">  |  </w:t>
      </w:r>
      <w:r>
        <w:t>STAAD.Pro</w:t>
      </w:r>
      <w:r>
        <w:rPr>
          <w:color w:val="000000"/>
        </w:rPr>
        <w:t xml:space="preserve">  |  </w:t>
      </w:r>
      <w:r>
        <w:t>Revit</w:t>
      </w:r>
      <w:r>
        <w:rPr>
          <w:color w:val="000000"/>
        </w:rPr>
        <w:t xml:space="preserve">  |  </w:t>
      </w:r>
      <w:r>
        <w:t>Excel</w:t>
      </w:r>
    </w:p>
    <w:p>
      <w:pPr>
        <w:pStyle w:val="SectionHeading"/>
        <w:pBdr>
          <w:bottom w:val="single" w:sz="6" w:space="3" w:color="000000"/>
        </w:pBdr>
      </w:pPr>
      <w:r>
        <w:t>Certifications</w:t>
      </w:r>
    </w:p>
    <w:p>
      <w:pPr>
        <w:pStyle w:val="ResumeBullet"/>
      </w:pPr>
      <w:r>
        <w:t>PMP (in progress)</w:t>
      </w:r>
    </w:p>
    <w:p>
      <w:pPr>
        <w:pStyle w:val="ResumeBullet"/>
      </w:pPr>
      <w:r>
        <w:t>Construction Safety Management</w:t>
      </w:r>
    </w:p>
    <w:sectPr w:rsidR="00FC693F" w:rsidRPr="0006063C" w:rsidSect="00034616">
      <w:pgSz w:w="11906" w:h="16838"/>
      <w:pgMar w:top="794" w:right="907" w:bottom="68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Roboto" w:hAnsi="Roboto" w:eastAsia="Roboto" w:cs="Roboto"/>
      <w:color w:val="111111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Roboto" w:hAnsi="Roboto" w:eastAsia="Roboto" w:cs="Roboto"/>
      <w:b w:val="0"/>
      <w:i w:val="0"/>
      <w:caps w:val="0"/>
      <w:smallCaps w:val="0"/>
      <w:color w:val="111111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8" w:line="240" w:lineRule="auto"/>
    </w:pPr>
    <w:rPr>
      <w:rFonts w:ascii="Roboto" w:hAnsi="Roboto" w:eastAsia="Roboto" w:cs="Roboto"/>
      <w:b/>
      <w:bCs/>
      <w:i w:val="0"/>
      <w:caps w:val="0"/>
      <w:smallCaps w:val="0"/>
      <w:color w:val="000000"/>
      <w:sz w:val="44"/>
      <w:szCs w:val="44"/>
    </w:rPr>
  </w:style>
  <w:style w:type="paragraph" w:customStyle="1" w:styleId="Role">
    <w:name w:val="Role"/>
    <w:basedOn w:val="Normal"/>
    <w:qFormat/>
    <w:pPr>
      <w:keepNext w:val="0"/>
      <w:widowControl/>
      <w:spacing w:before="0" w:after="58"/>
    </w:pPr>
    <w:rPr>
      <w:rFonts w:ascii="Roboto" w:hAnsi="Roboto" w:eastAsia="Roboto" w:cs="Roboto"/>
      <w:b w:val="0"/>
      <w:i w:val="0"/>
      <w:caps w:val="0"/>
      <w:smallCaps w:val="0"/>
      <w:color w:val="333333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333333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56" w:after="142"/>
    </w:pPr>
    <w:rPr>
      <w:rFonts w:ascii="Roboto" w:hAnsi="Roboto" w:eastAsia="Roboto" w:cs="Roboto"/>
      <w:b/>
      <w:bCs/>
      <w:i w:val="0"/>
      <w:caps/>
      <w:smallCaps w:val="0"/>
      <w:color w:val="000000"/>
      <w:spacing w:val="3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Roboto" w:hAnsi="Roboto" w:eastAsia="Roboto" w:cs="Roboto"/>
      <w:b w:val="0"/>
      <w:i w:val="0"/>
      <w:caps w:val="0"/>
      <w:smallCaps w:val="0"/>
      <w:color w:val="111111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42" w:after="10"/>
    </w:pPr>
    <w:rPr>
      <w:rFonts w:ascii="Roboto" w:hAnsi="Roboto" w:eastAsia="Roboto" w:cs="Roboto"/>
      <w:b/>
      <w:bCs/>
      <w:i w:val="0"/>
      <w:caps w:val="0"/>
      <w:smallCaps w:val="0"/>
      <w:color w:val="111111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 w:val="0"/>
      <w:i/>
      <w:caps w:val="0"/>
      <w:smallCaps w:val="0"/>
      <w:color w:val="333333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17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56" w:after="142"/>
    </w:pPr>
    <w:rPr>
      <w:rFonts w:ascii="Roboto" w:hAnsi="Roboto" w:eastAsia="Roboto" w:cs="Roboto"/>
      <w:b/>
      <w:bCs/>
      <w:i w:val="0"/>
      <w:caps/>
      <w:smallCaps w:val="0"/>
      <w:color w:val="000000"/>
      <w:spacing w:val="3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</w:pPr>
    <w:rPr>
      <w:rFonts w:ascii="Roboto" w:hAnsi="Roboto" w:eastAsia="Roboto" w:cs="Roboto"/>
      <w:b w:val="0"/>
      <w:i w:val="0"/>
      <w:caps w:val="0"/>
      <w:smallCaps w:val="0"/>
      <w:color w:val="111111"/>
      <w:sz w:val="23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333333"/>
      <w:spacing w:val="20"/>
      <w:sz w:val="22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17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11111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Compact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