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Mei Lin Zhou</w:t>
      </w:r>
    </w:p>
    <w:p>
      <w:pPr>
        <w:pStyle w:val="Contact"/>
      </w:pPr>
      <w:r>
        <w:t>Providence, RI</w:t>
      </w:r>
      <w:r>
        <w:t xml:space="preserve">  ·  </w:t>
      </w:r>
      <w:r>
        <w:t>(401) 555-0122</w:t>
      </w:r>
      <w:r>
        <w:t xml:space="preserve">  ·  </w:t>
      </w:r>
      <w:r>
        <w:t>meilin.zhou@college.edu</w:t>
      </w:r>
      <w:r>
        <w:t xml:space="preserve">  ·  </w:t>
      </w:r>
      <w:r>
        <w:t>meilinzhou.design</w:t>
      </w:r>
    </w:p>
    <w:p>
      <w:pPr>
        <w:pStyle w:val="Summary"/>
        <w:spacing w:before="156"/>
      </w:pPr>
      <w:r>
        <w:t>Designer working across interaction, type and research; seeking a product design role where craft and evidence meet.</w:t>
      </w:r>
    </w:p>
    <w:p>
      <w:pPr>
        <w:pStyle w:val="SectionHeading"/>
        <w:pBdr>
          <w:bottom w:val="single" w:sz="4" w:space="1" w:color="1F3864"/>
        </w:pBdr>
      </w:pPr>
      <w:r>
        <w:t>Education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May 2027</w:t>
      </w:r>
      <w:r>
        <w:tab/>
      </w:r>
      <w:r>
        <w:t>Ashcombe School of Design</w:t>
      </w:r>
      <w:r>
        <w:rPr>
          <w:b w:val="0"/>
        </w:rPr>
        <w:t>, Providence, RI</w:t>
      </w:r>
    </w:p>
    <w:p>
      <w:pPr>
        <w:pStyle w:val="EntryMeta"/>
        <w:ind w:left="1701" w:right="0"/>
      </w:pPr>
      <w:r>
        <w:t>B.F.A. in Graphic Design, Concentration in Computation</w:t>
      </w:r>
    </w:p>
    <w:p>
      <w:pPr>
        <w:pStyle w:val="BodyText"/>
        <w:ind w:left="1701" w:right="0"/>
      </w:pPr>
      <w:r>
        <w:t>GPA: 3.85/4.00; Honors Studio</w:t>
      </w:r>
    </w:p>
    <w:p>
      <w:pPr>
        <w:pStyle w:val="BodyText"/>
        <w:ind w:left="1701" w:right="0"/>
      </w:pPr>
      <w:r>
        <w:t>Relevant Coursework: Typography III, Interaction Design, Data Visualization, Design Research</w:t>
      </w:r>
    </w:p>
    <w:p>
      <w:pPr>
        <w:pStyle w:val="SectionHeading"/>
        <w:pBdr>
          <w:bottom w:val="single" w:sz="4" w:space="1" w:color="1F3864"/>
        </w:pBdr>
      </w:pPr>
      <w:r>
        <w:t>Experience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Jun 2026 – Aug 2026</w:t>
      </w:r>
      <w:r>
        <w:tab/>
      </w:r>
      <w:r>
        <w:t>Lumen &amp; Vale Studio</w:t>
      </w:r>
      <w:r>
        <w:rPr>
          <w:b w:val="0"/>
        </w:rPr>
        <w:t>, San Francisco, CA</w:t>
      </w:r>
    </w:p>
    <w:p>
      <w:pPr>
        <w:pStyle w:val="EntryMeta"/>
        <w:ind w:left="1701" w:right="0"/>
      </w:pPr>
      <w:r>
        <w:t>Product Design Intern</w:t>
      </w:r>
    </w:p>
    <w:p>
      <w:pPr>
        <w:pStyle w:val="ResumeBullet"/>
        <w:ind w:left="2013" w:hanging="227"/>
      </w:pPr>
      <w:r>
        <w:t>Designed onboarding for a health app; usability tests with 18 participants raised task success from 61% to 89%.</w:t>
      </w:r>
    </w:p>
    <w:p>
      <w:pPr>
        <w:pStyle w:val="ResumeBullet"/>
        <w:ind w:left="2013" w:hanging="227"/>
      </w:pPr>
      <w:r>
        <w:t>Contributed 24 components to the studio design system.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Sep 2025 – May 2026</w:t>
      </w:r>
      <w:r>
        <w:tab/>
      </w:r>
      <w:r>
        <w:t>Ashcombe Museum of Art</w:t>
      </w:r>
      <w:r>
        <w:rPr>
          <w:b w:val="0"/>
        </w:rPr>
        <w:t>, Providence, RI</w:t>
      </w:r>
    </w:p>
    <w:p>
      <w:pPr>
        <w:pStyle w:val="EntryMeta"/>
        <w:ind w:left="1701" w:right="0"/>
      </w:pPr>
      <w:r>
        <w:t>Exhibition Design Assistant</w:t>
      </w:r>
    </w:p>
    <w:p>
      <w:pPr>
        <w:pStyle w:val="ResumeBullet"/>
        <w:ind w:left="2013" w:hanging="227"/>
      </w:pPr>
      <w:r>
        <w:t>Designed wayfinding and wall text for two exhibitions visited by 40,000 people.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Jan 2024 – Present</w:t>
      </w:r>
      <w:r>
        <w:tab/>
      </w:r>
      <w:r>
        <w:t>Marigold Design Co.</w:t>
      </w:r>
      <w:r>
        <w:rPr>
          <w:b w:val="0"/>
        </w:rPr>
        <w:t>, Remote</w:t>
      </w:r>
    </w:p>
    <w:p>
      <w:pPr>
        <w:pStyle w:val="EntryMeta"/>
        <w:ind w:left="1701" w:right="0"/>
      </w:pPr>
      <w:r>
        <w:t>Freelance Brand Designer</w:t>
      </w:r>
    </w:p>
    <w:p>
      <w:pPr>
        <w:pStyle w:val="ResumeBullet"/>
        <w:ind w:left="2013" w:hanging="227"/>
      </w:pPr>
      <w:r>
        <w:t>Delivered identities for 9 small businesses, from research to launch.</w:t>
      </w:r>
    </w:p>
    <w:p>
      <w:pPr>
        <w:pStyle w:val="SectionHeading"/>
        <w:pBdr>
          <w:bottom w:val="single" w:sz="4" w:space="1" w:color="1F3864"/>
        </w:pBdr>
      </w:pPr>
      <w:r>
        <w:t>Leadership &amp; Activities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Sep 2024 – Present</w:t>
      </w:r>
      <w:r>
        <w:tab/>
      </w:r>
      <w:r>
        <w:t>Ashcombe Type Club</w:t>
      </w:r>
      <w:r>
        <w:rPr>
          <w:b w:val="0"/>
        </w:rPr>
        <w:t>, Providence, RI</w:t>
      </w:r>
    </w:p>
    <w:p>
      <w:pPr>
        <w:pStyle w:val="EntryMeta"/>
        <w:ind w:left="1701" w:right="0"/>
      </w:pPr>
      <w:r>
        <w:t>Founder</w:t>
      </w:r>
    </w:p>
    <w:p>
      <w:pPr>
        <w:pStyle w:val="ResumeBullet"/>
        <w:ind w:left="2013" w:hanging="227"/>
      </w:pPr>
      <w:r>
        <w:t>Host monthly letterpress sessions and an annual type specimen zine.</w:t>
      </w:r>
    </w:p>
    <w:p>
      <w:pPr>
        <w:pStyle w:val="SectionHeading"/>
        <w:pBdr>
          <w:bottom w:val="single" w:sz="4" w:space="1" w:color="1F3864"/>
        </w:pBdr>
      </w:pPr>
      <w:r>
        <w:t>Skills &amp; Interests</w:t>
      </w:r>
    </w:p>
    <w:p>
      <w:pPr>
        <w:pStyle w:val="BodyText"/>
        <w:ind w:left="1701" w:right="0"/>
      </w:pPr>
      <w:r>
        <w:rPr>
          <w:b/>
          <w:bCs/>
        </w:rPr>
        <w:t xml:space="preserve">Tools: </w:t>
      </w:r>
      <w:r>
        <w:t>Figma, Adobe Creative Suite, Processing, HTML/CSS, Protopie</w:t>
      </w:r>
    </w:p>
    <w:p>
      <w:pPr>
        <w:pStyle w:val="BodyText"/>
        <w:ind w:left="1701" w:right="0"/>
      </w:pPr>
      <w:r>
        <w:rPr>
          <w:b/>
          <w:bCs/>
        </w:rPr>
        <w:t xml:space="preserve">Languages: </w:t>
      </w:r>
      <w:r>
        <w:t>English, Mandarin (native)</w:t>
      </w:r>
    </w:p>
    <w:p>
      <w:pPr>
        <w:pStyle w:val="BodyText"/>
        <w:ind w:left="1701" w:right="0"/>
      </w:pPr>
      <w:r>
        <w:rPr>
          <w:b/>
          <w:bCs/>
        </w:rPr>
        <w:t xml:space="preserve">Interests: </w:t>
      </w:r>
      <w:r>
        <w:t>Letterpress printing, bouldering, ceramics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Times New Roman" w:hAnsi="Times New Roman" w:eastAsia="Times New Roman" w:cs="Times New Roman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1F3864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60" w:after="6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1F3864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56" w:after="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Times New Roman" w:hAnsi="Times New Roman" w:eastAsia="Times New Roman" w:cs="Times New Roman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Atlas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